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B0" w:rsidRPr="00513EE9" w:rsidRDefault="000B12B0" w:rsidP="008C7D1D">
      <w:pPr>
        <w:spacing w:line="276" w:lineRule="auto"/>
        <w:jc w:val="both"/>
        <w:rPr>
          <w:rFonts w:asciiTheme="minorHAnsi" w:hAnsiTheme="minorHAnsi" w:cstheme="minorHAnsi"/>
        </w:rPr>
      </w:pPr>
    </w:p>
    <w:p w:rsidR="000B12B0" w:rsidRPr="00513EE9" w:rsidRDefault="000B12B0" w:rsidP="008C7D1D">
      <w:pPr>
        <w:pBdr>
          <w:top w:val="single" w:sz="4" w:space="1" w:color="auto"/>
          <w:left w:val="single" w:sz="4" w:space="4" w:color="auto"/>
          <w:bottom w:val="single" w:sz="4" w:space="1" w:color="auto"/>
          <w:right w:val="single" w:sz="4" w:space="4" w:color="auto"/>
        </w:pBdr>
        <w:tabs>
          <w:tab w:val="left" w:pos="709"/>
        </w:tabs>
        <w:spacing w:line="276" w:lineRule="auto"/>
        <w:jc w:val="both"/>
        <w:rPr>
          <w:rFonts w:asciiTheme="minorHAnsi" w:hAnsiTheme="minorHAnsi" w:cstheme="minorHAnsi"/>
          <w:b/>
        </w:rPr>
      </w:pPr>
      <w:r w:rsidRPr="00513EE9">
        <w:rPr>
          <w:rFonts w:asciiTheme="minorHAnsi" w:hAnsiTheme="minorHAnsi" w:cstheme="minorHAnsi"/>
          <w:b/>
        </w:rPr>
        <w:t xml:space="preserve">Verslag Stuurgroep LOP Oudenaarde Basis </w:t>
      </w:r>
    </w:p>
    <w:p w:rsidR="000B12B0" w:rsidRPr="00513EE9" w:rsidRDefault="000B12B0" w:rsidP="008C7D1D">
      <w:pPr>
        <w:pBdr>
          <w:top w:val="single" w:sz="4" w:space="1" w:color="auto"/>
          <w:left w:val="single" w:sz="4" w:space="4" w:color="auto"/>
          <w:bottom w:val="single" w:sz="4" w:space="1" w:color="auto"/>
          <w:right w:val="single" w:sz="4" w:space="4" w:color="auto"/>
        </w:pBdr>
        <w:tabs>
          <w:tab w:val="left" w:pos="709"/>
        </w:tabs>
        <w:spacing w:line="276" w:lineRule="auto"/>
        <w:jc w:val="both"/>
        <w:rPr>
          <w:rFonts w:asciiTheme="minorHAnsi" w:hAnsiTheme="minorHAnsi" w:cstheme="minorHAnsi"/>
          <w:b/>
        </w:rPr>
      </w:pPr>
      <w:r w:rsidRPr="00513EE9">
        <w:rPr>
          <w:rFonts w:asciiTheme="minorHAnsi" w:hAnsiTheme="minorHAnsi" w:cstheme="minorHAnsi"/>
          <w:b/>
        </w:rPr>
        <w:t>24 mei 2016</w:t>
      </w:r>
    </w:p>
    <w:p w:rsidR="000B12B0" w:rsidRPr="00513EE9" w:rsidRDefault="000B12B0" w:rsidP="008C7D1D">
      <w:pPr>
        <w:spacing w:line="276" w:lineRule="auto"/>
        <w:jc w:val="both"/>
        <w:rPr>
          <w:rFonts w:asciiTheme="minorHAnsi" w:hAnsiTheme="minorHAnsi" w:cstheme="minorHAnsi"/>
          <w:b/>
        </w:rPr>
      </w:pPr>
    </w:p>
    <w:p w:rsidR="000B12B0" w:rsidRPr="00513EE9" w:rsidRDefault="000B12B0" w:rsidP="008C7D1D">
      <w:pPr>
        <w:spacing w:line="276" w:lineRule="auto"/>
        <w:jc w:val="both"/>
        <w:rPr>
          <w:rFonts w:asciiTheme="minorHAnsi" w:hAnsiTheme="minorHAnsi" w:cstheme="minorHAnsi"/>
          <w:b/>
        </w:rPr>
      </w:pPr>
    </w:p>
    <w:p w:rsidR="000B12B0" w:rsidRPr="00513EE9" w:rsidRDefault="000B12B0" w:rsidP="008C7D1D">
      <w:pPr>
        <w:shd w:val="clear" w:color="auto" w:fill="D9D9D9" w:themeFill="background1" w:themeFillShade="D9"/>
        <w:tabs>
          <w:tab w:val="left" w:pos="709"/>
        </w:tabs>
        <w:spacing w:line="276" w:lineRule="auto"/>
        <w:jc w:val="both"/>
        <w:rPr>
          <w:rFonts w:asciiTheme="minorHAnsi" w:hAnsiTheme="minorHAnsi" w:cstheme="minorHAnsi"/>
          <w:b/>
        </w:rPr>
      </w:pPr>
      <w:r w:rsidRPr="00513EE9">
        <w:rPr>
          <w:rFonts w:asciiTheme="minorHAnsi" w:hAnsiTheme="minorHAnsi" w:cstheme="minorHAnsi"/>
          <w:b/>
        </w:rPr>
        <w:t>Aanwezig / Verontschuldigd</w:t>
      </w:r>
    </w:p>
    <w:p w:rsidR="000B12B0" w:rsidRPr="00513EE9" w:rsidRDefault="000B12B0" w:rsidP="008C7D1D">
      <w:pPr>
        <w:spacing w:line="276" w:lineRule="auto"/>
        <w:jc w:val="both"/>
        <w:rPr>
          <w:rFonts w:asciiTheme="minorHAnsi" w:hAnsiTheme="minorHAnsi" w:cstheme="minorHAnsi"/>
          <w:b/>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0B12B0" w:rsidRPr="00513EE9" w:rsidTr="00233C06">
        <w:trPr>
          <w:trHeight w:val="220"/>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Nathalie Van Driessche</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BSGO Abraham Hans </w:t>
            </w:r>
            <w:proofErr w:type="spellStart"/>
            <w:r w:rsidRPr="00513EE9">
              <w:rPr>
                <w:rFonts w:asciiTheme="minorHAnsi" w:hAnsiTheme="minorHAnsi" w:cstheme="minorHAnsi"/>
              </w:rPr>
              <w:t>BroeBELschool</w:t>
            </w:r>
            <w:proofErr w:type="spellEnd"/>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rPr>
          <w:trHeight w:val="220"/>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Mieke Van </w:t>
            </w:r>
            <w:proofErr w:type="spellStart"/>
            <w:r w:rsidRPr="00513EE9">
              <w:rPr>
                <w:rFonts w:asciiTheme="minorHAnsi" w:hAnsiTheme="minorHAnsi" w:cstheme="minorHAnsi"/>
              </w:rPr>
              <w:t>Maercke</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BSGO Abraham Hans</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rPr>
          <w:trHeight w:val="220"/>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Martine Vermeersch</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MPI ‘t </w:t>
            </w:r>
            <w:proofErr w:type="spellStart"/>
            <w:r w:rsidRPr="00513EE9">
              <w:rPr>
                <w:rFonts w:asciiTheme="minorHAnsi" w:hAnsiTheme="minorHAnsi" w:cstheme="minorHAnsi"/>
              </w:rPr>
              <w:t>Craeneveld</w:t>
            </w:r>
            <w:proofErr w:type="spellEnd"/>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rPr>
          <w:trHeight w:val="220"/>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Wim Van Nieuwenhuize</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KBO Levensblij</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rPr>
          <w:trHeight w:val="283"/>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Ann Vancoppenolle</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Freinetschool De 4 Tuinen</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V</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Caroline van Driessche </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Scholengemeenschap KBO</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rPr>
          <w:trHeight w:val="278"/>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Ludwig Van </w:t>
            </w:r>
            <w:proofErr w:type="spellStart"/>
            <w:r w:rsidRPr="00513EE9">
              <w:rPr>
                <w:rFonts w:asciiTheme="minorHAnsi" w:hAnsiTheme="minorHAnsi" w:cstheme="minorHAnsi"/>
              </w:rPr>
              <w:t>Tendeloo</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Scholengroep 21</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V</w:t>
            </w:r>
          </w:p>
        </w:tc>
      </w:tr>
      <w:tr w:rsidR="000B12B0" w:rsidRPr="00513EE9" w:rsidTr="00233C06">
        <w:trPr>
          <w:trHeight w:val="277"/>
        </w:trPr>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proofErr w:type="spellStart"/>
            <w:r w:rsidRPr="00513EE9">
              <w:rPr>
                <w:rFonts w:asciiTheme="minorHAnsi" w:hAnsiTheme="minorHAnsi" w:cstheme="minorHAnsi"/>
              </w:rPr>
              <w:t>n.n.</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KBO vzw </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V</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D94952" w:rsidP="008C7D1D">
            <w:pPr>
              <w:spacing w:line="276" w:lineRule="auto"/>
              <w:jc w:val="both"/>
              <w:rPr>
                <w:rFonts w:asciiTheme="minorHAnsi" w:hAnsiTheme="minorHAnsi" w:cstheme="minorHAnsi"/>
              </w:rPr>
            </w:pPr>
            <w:r>
              <w:rPr>
                <w:rFonts w:asciiTheme="minorHAnsi" w:hAnsiTheme="minorHAnsi" w:cstheme="minorHAnsi"/>
              </w:rPr>
              <w:t xml:space="preserve">Wouter </w:t>
            </w:r>
            <w:proofErr w:type="spellStart"/>
            <w:r>
              <w:rPr>
                <w:rFonts w:asciiTheme="minorHAnsi" w:hAnsiTheme="minorHAnsi" w:cstheme="minorHAnsi"/>
              </w:rPr>
              <w:t>Decoodt</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Freinetschool De 4 Tuinen vzw</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V</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Leen Van der Linden</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pStyle w:val="Voettekst"/>
              <w:tabs>
                <w:tab w:val="left" w:pos="708"/>
              </w:tabs>
              <w:spacing w:line="276" w:lineRule="auto"/>
              <w:jc w:val="both"/>
              <w:rPr>
                <w:rFonts w:asciiTheme="minorHAnsi" w:hAnsiTheme="minorHAnsi" w:cstheme="minorHAnsi"/>
                <w:szCs w:val="22"/>
                <w:lang w:val="nl-NL"/>
              </w:rPr>
            </w:pPr>
            <w:r w:rsidRPr="00513EE9">
              <w:rPr>
                <w:rFonts w:asciiTheme="minorHAnsi" w:hAnsiTheme="minorHAnsi" w:cstheme="minorHAnsi"/>
                <w:szCs w:val="22"/>
                <w:lang w:val="nl-NL"/>
              </w:rPr>
              <w:t>CLB-GO</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 xml:space="preserve">Vanessa </w:t>
            </w:r>
            <w:proofErr w:type="spellStart"/>
            <w:r w:rsidRPr="00513EE9">
              <w:rPr>
                <w:rFonts w:asciiTheme="minorHAnsi" w:hAnsiTheme="minorHAnsi" w:cstheme="minorHAnsi"/>
              </w:rPr>
              <w:t>Heyse</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Vrij CLB ZOV</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proofErr w:type="spellStart"/>
            <w:r w:rsidRPr="00513EE9">
              <w:rPr>
                <w:rFonts w:asciiTheme="minorHAnsi" w:hAnsiTheme="minorHAnsi" w:cstheme="minorHAnsi"/>
                <w:lang w:val="en-GB"/>
              </w:rPr>
              <w:t>Messa</w:t>
            </w:r>
            <w:proofErr w:type="spellEnd"/>
            <w:r w:rsidRPr="00513EE9">
              <w:rPr>
                <w:rFonts w:asciiTheme="minorHAnsi" w:hAnsiTheme="minorHAnsi" w:cstheme="minorHAnsi"/>
                <w:lang w:val="en-GB"/>
              </w:rPr>
              <w:t xml:space="preserve"> Zaouali</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Agentschap Inburgering &amp; Integratie</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lang w:val="en-GB"/>
              </w:rPr>
            </w:pPr>
            <w:r w:rsidRPr="00513EE9">
              <w:rPr>
                <w:rFonts w:asciiTheme="minorHAnsi" w:hAnsiTheme="minorHAnsi" w:cstheme="minorHAnsi"/>
                <w:lang w:val="en-GB"/>
              </w:rPr>
              <w:t>V</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Guido Spanhove</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lang w:val="en-GB"/>
              </w:rPr>
            </w:pPr>
            <w:proofErr w:type="spellStart"/>
            <w:r w:rsidRPr="00513EE9">
              <w:rPr>
                <w:rFonts w:asciiTheme="minorHAnsi" w:hAnsiTheme="minorHAnsi" w:cstheme="minorHAnsi"/>
                <w:lang w:val="en-GB"/>
              </w:rPr>
              <w:t>Sociaal</w:t>
            </w:r>
            <w:proofErr w:type="spellEnd"/>
            <w:r w:rsidRPr="00513EE9">
              <w:rPr>
                <w:rFonts w:asciiTheme="minorHAnsi" w:hAnsiTheme="minorHAnsi" w:cstheme="minorHAnsi"/>
                <w:lang w:val="en-GB"/>
              </w:rPr>
              <w:t xml:space="preserve"> Huis</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Marjan Beugnies</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lang w:val="en-GB"/>
              </w:rPr>
            </w:pPr>
            <w:proofErr w:type="spellStart"/>
            <w:r w:rsidRPr="00513EE9">
              <w:rPr>
                <w:rFonts w:asciiTheme="minorHAnsi" w:hAnsiTheme="minorHAnsi" w:cstheme="minorHAnsi"/>
                <w:lang w:val="en-GB"/>
              </w:rPr>
              <w:t>Gezinsraad</w:t>
            </w:r>
            <w:proofErr w:type="spellEnd"/>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V</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Stefaan Vercamer</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LOP-voorzitter</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r w:rsidR="000B12B0" w:rsidRPr="00513EE9" w:rsidTr="00233C06">
        <w:tc>
          <w:tcPr>
            <w:tcW w:w="3261"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Luc Top</w:t>
            </w:r>
          </w:p>
        </w:tc>
        <w:tc>
          <w:tcPr>
            <w:tcW w:w="5103"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LOP-deskundige</w:t>
            </w:r>
          </w:p>
        </w:tc>
        <w:tc>
          <w:tcPr>
            <w:tcW w:w="679" w:type="dxa"/>
            <w:tcBorders>
              <w:top w:val="single" w:sz="4" w:space="0" w:color="auto"/>
              <w:left w:val="single" w:sz="4" w:space="0" w:color="auto"/>
              <w:bottom w:val="single" w:sz="4" w:space="0" w:color="auto"/>
              <w:right w:val="single" w:sz="4" w:space="0" w:color="auto"/>
            </w:tcBorders>
            <w:hideMark/>
          </w:tcPr>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A</w:t>
            </w:r>
          </w:p>
        </w:tc>
      </w:tr>
    </w:tbl>
    <w:p w:rsidR="000B12B0" w:rsidRPr="00513EE9" w:rsidRDefault="000B12B0" w:rsidP="008C7D1D">
      <w:pPr>
        <w:spacing w:line="276" w:lineRule="auto"/>
        <w:jc w:val="both"/>
        <w:rPr>
          <w:rFonts w:asciiTheme="minorHAnsi" w:hAnsiTheme="minorHAnsi" w:cstheme="minorHAnsi"/>
          <w:b/>
        </w:rPr>
      </w:pPr>
    </w:p>
    <w:p w:rsidR="000B12B0" w:rsidRPr="00513EE9" w:rsidRDefault="000B12B0" w:rsidP="008C7D1D">
      <w:pPr>
        <w:shd w:val="clear" w:color="auto" w:fill="BFBFBF" w:themeFill="background1" w:themeFillShade="BF"/>
        <w:tabs>
          <w:tab w:val="left" w:pos="709"/>
        </w:tabs>
        <w:spacing w:line="276" w:lineRule="auto"/>
        <w:jc w:val="both"/>
        <w:rPr>
          <w:rFonts w:asciiTheme="minorHAnsi" w:hAnsiTheme="minorHAnsi" w:cstheme="minorHAnsi"/>
          <w:b/>
        </w:rPr>
      </w:pPr>
      <w:r w:rsidRPr="00513EE9">
        <w:rPr>
          <w:rFonts w:asciiTheme="minorHAnsi" w:hAnsiTheme="minorHAnsi" w:cstheme="minorHAnsi"/>
          <w:b/>
        </w:rPr>
        <w:t>Bijlagen</w:t>
      </w:r>
    </w:p>
    <w:p w:rsidR="000B12B0" w:rsidRPr="00513EE9" w:rsidRDefault="000B12B0" w:rsidP="008C7D1D">
      <w:pPr>
        <w:tabs>
          <w:tab w:val="left" w:pos="6075"/>
        </w:tabs>
        <w:spacing w:line="276" w:lineRule="auto"/>
        <w:jc w:val="both"/>
        <w:rPr>
          <w:rFonts w:asciiTheme="minorHAnsi" w:hAnsiTheme="minorHAnsi" w:cstheme="minorHAnsi"/>
        </w:rPr>
      </w:pPr>
    </w:p>
    <w:p w:rsidR="000B12B0" w:rsidRPr="00513EE9" w:rsidRDefault="000B12B0" w:rsidP="008C7D1D">
      <w:pPr>
        <w:pStyle w:val="Lijstalinea"/>
        <w:numPr>
          <w:ilvl w:val="0"/>
          <w:numId w:val="9"/>
        </w:numPr>
        <w:tabs>
          <w:tab w:val="left" w:pos="6075"/>
        </w:tabs>
        <w:jc w:val="both"/>
        <w:rPr>
          <w:rFonts w:asciiTheme="minorHAnsi" w:hAnsiTheme="minorHAnsi" w:cstheme="minorHAnsi"/>
          <w:sz w:val="22"/>
        </w:rPr>
      </w:pPr>
      <w:r w:rsidRPr="00513EE9">
        <w:rPr>
          <w:rFonts w:asciiTheme="minorHAnsi" w:hAnsiTheme="minorHAnsi" w:cstheme="minorHAnsi"/>
          <w:sz w:val="22"/>
        </w:rPr>
        <w:t>Berekening project warme en gezonde maaltijden op school</w:t>
      </w:r>
    </w:p>
    <w:p w:rsidR="000B12B0" w:rsidRPr="00513EE9" w:rsidRDefault="000B12B0" w:rsidP="008C7D1D">
      <w:pPr>
        <w:pStyle w:val="Lijstalinea"/>
        <w:numPr>
          <w:ilvl w:val="0"/>
          <w:numId w:val="9"/>
        </w:numPr>
        <w:tabs>
          <w:tab w:val="left" w:pos="6075"/>
        </w:tabs>
        <w:jc w:val="both"/>
        <w:rPr>
          <w:rFonts w:asciiTheme="minorHAnsi" w:hAnsiTheme="minorHAnsi" w:cstheme="minorHAnsi"/>
          <w:sz w:val="22"/>
        </w:rPr>
      </w:pPr>
      <w:r w:rsidRPr="00513EE9">
        <w:rPr>
          <w:rFonts w:asciiTheme="minorHAnsi" w:hAnsiTheme="minorHAnsi" w:cstheme="minorHAnsi"/>
          <w:sz w:val="22"/>
        </w:rPr>
        <w:t>Cijfergegevens aanmeldingsprocedure Oudenaarde Basis 2016-2017</w:t>
      </w:r>
    </w:p>
    <w:p w:rsidR="000B12B0" w:rsidRPr="00513EE9" w:rsidRDefault="000B12B0" w:rsidP="008C7D1D">
      <w:pPr>
        <w:tabs>
          <w:tab w:val="left" w:pos="6075"/>
        </w:tabs>
        <w:spacing w:line="276" w:lineRule="auto"/>
        <w:jc w:val="both"/>
        <w:rPr>
          <w:rFonts w:asciiTheme="minorHAnsi" w:hAnsiTheme="minorHAnsi" w:cstheme="minorHAnsi"/>
        </w:rPr>
      </w:pPr>
    </w:p>
    <w:p w:rsidR="000B12B0" w:rsidRPr="00513EE9" w:rsidRDefault="000B12B0" w:rsidP="008C7D1D">
      <w:pPr>
        <w:shd w:val="clear" w:color="auto" w:fill="BFBFBF" w:themeFill="background1" w:themeFillShade="BF"/>
        <w:tabs>
          <w:tab w:val="left" w:pos="709"/>
        </w:tabs>
        <w:spacing w:line="276" w:lineRule="auto"/>
        <w:jc w:val="both"/>
        <w:rPr>
          <w:rFonts w:asciiTheme="minorHAnsi" w:hAnsiTheme="minorHAnsi" w:cstheme="minorHAnsi"/>
          <w:b/>
        </w:rPr>
      </w:pPr>
      <w:r w:rsidRPr="00513EE9">
        <w:rPr>
          <w:rFonts w:asciiTheme="minorHAnsi" w:hAnsiTheme="minorHAnsi" w:cstheme="minorHAnsi"/>
          <w:b/>
        </w:rPr>
        <w:t>Data volgende bijeenkomsten (onder voorbehoud)</w:t>
      </w:r>
    </w:p>
    <w:p w:rsidR="000B12B0" w:rsidRPr="00513EE9" w:rsidRDefault="000B12B0" w:rsidP="008C7D1D">
      <w:pPr>
        <w:tabs>
          <w:tab w:val="left" w:pos="709"/>
          <w:tab w:val="left" w:pos="6075"/>
        </w:tabs>
        <w:spacing w:line="276" w:lineRule="auto"/>
        <w:jc w:val="both"/>
        <w:rPr>
          <w:rFonts w:asciiTheme="minorHAnsi" w:hAnsiTheme="minorHAnsi" w:cstheme="minorHAnsi"/>
          <w:i/>
        </w:rPr>
      </w:pPr>
    </w:p>
    <w:p w:rsidR="000B12B0" w:rsidRPr="00513EE9" w:rsidRDefault="000B12B0" w:rsidP="008C7D1D">
      <w:pPr>
        <w:tabs>
          <w:tab w:val="left" w:pos="709"/>
        </w:tabs>
        <w:spacing w:line="276" w:lineRule="auto"/>
        <w:jc w:val="both"/>
        <w:rPr>
          <w:rStyle w:val="Zwaar"/>
          <w:rFonts w:asciiTheme="minorHAnsi" w:hAnsiTheme="minorHAnsi" w:cstheme="minorHAnsi"/>
          <w:b w:val="0"/>
        </w:rPr>
      </w:pPr>
      <w:r w:rsidRPr="00513EE9">
        <w:rPr>
          <w:rStyle w:val="Zwaar"/>
          <w:rFonts w:asciiTheme="minorHAnsi" w:hAnsiTheme="minorHAnsi" w:cstheme="minorHAnsi"/>
          <w:b w:val="0"/>
        </w:rPr>
        <w:t>Luc doet per e-mail een voorstel voor alle data in 2016-2017</w:t>
      </w:r>
    </w:p>
    <w:p w:rsidR="000B12B0" w:rsidRPr="00513EE9" w:rsidRDefault="000B12B0" w:rsidP="008C7D1D">
      <w:pPr>
        <w:tabs>
          <w:tab w:val="left" w:pos="709"/>
        </w:tabs>
        <w:spacing w:line="276" w:lineRule="auto"/>
        <w:jc w:val="both"/>
        <w:rPr>
          <w:rStyle w:val="Zwaar"/>
          <w:rFonts w:asciiTheme="minorHAnsi" w:hAnsiTheme="minorHAnsi" w:cstheme="minorHAnsi"/>
          <w:b w:val="0"/>
        </w:rPr>
      </w:pPr>
    </w:p>
    <w:p w:rsidR="000B12B0" w:rsidRPr="00513EE9" w:rsidRDefault="000B12B0" w:rsidP="008C7D1D">
      <w:pPr>
        <w:shd w:val="clear" w:color="auto" w:fill="BFBFBF" w:themeFill="background1" w:themeFillShade="BF"/>
        <w:tabs>
          <w:tab w:val="left" w:pos="709"/>
        </w:tabs>
        <w:spacing w:line="276" w:lineRule="auto"/>
        <w:jc w:val="both"/>
        <w:rPr>
          <w:rFonts w:asciiTheme="minorHAnsi" w:hAnsiTheme="minorHAnsi" w:cstheme="minorHAnsi"/>
          <w:b/>
        </w:rPr>
      </w:pPr>
      <w:r w:rsidRPr="00513EE9">
        <w:rPr>
          <w:rFonts w:asciiTheme="minorHAnsi" w:hAnsiTheme="minorHAnsi" w:cstheme="minorHAnsi"/>
          <w:b/>
        </w:rPr>
        <w:t>Agenda</w:t>
      </w:r>
    </w:p>
    <w:p w:rsidR="000B12B0" w:rsidRPr="00513EE9" w:rsidRDefault="000B12B0" w:rsidP="008C7D1D">
      <w:pPr>
        <w:tabs>
          <w:tab w:val="left" w:pos="709"/>
        </w:tabs>
        <w:spacing w:line="276" w:lineRule="auto"/>
        <w:jc w:val="both"/>
        <w:rPr>
          <w:rStyle w:val="Zwaar"/>
          <w:rFonts w:asciiTheme="minorHAnsi" w:hAnsiTheme="minorHAnsi" w:cstheme="minorHAnsi"/>
        </w:rPr>
      </w:pPr>
    </w:p>
    <w:p w:rsidR="000B12B0" w:rsidRPr="00513EE9" w:rsidRDefault="000B12B0" w:rsidP="008C7D1D">
      <w:pPr>
        <w:pStyle w:val="Lijstalinea"/>
        <w:numPr>
          <w:ilvl w:val="0"/>
          <w:numId w:val="6"/>
        </w:numPr>
        <w:jc w:val="both"/>
        <w:rPr>
          <w:rFonts w:asciiTheme="minorHAnsi" w:hAnsiTheme="minorHAnsi" w:cstheme="minorHAnsi"/>
          <w:sz w:val="22"/>
        </w:rPr>
      </w:pPr>
      <w:r w:rsidRPr="00513EE9">
        <w:rPr>
          <w:rFonts w:asciiTheme="minorHAnsi" w:hAnsiTheme="minorHAnsi" w:cstheme="minorHAnsi"/>
          <w:sz w:val="22"/>
        </w:rPr>
        <w:t>Goedkeuring vorig verslag</w:t>
      </w:r>
    </w:p>
    <w:p w:rsidR="000B12B0" w:rsidRPr="00513EE9" w:rsidRDefault="000B12B0" w:rsidP="008C7D1D">
      <w:pPr>
        <w:pStyle w:val="Lijstalinea"/>
        <w:numPr>
          <w:ilvl w:val="0"/>
          <w:numId w:val="6"/>
        </w:numPr>
        <w:jc w:val="both"/>
        <w:rPr>
          <w:rFonts w:asciiTheme="minorHAnsi" w:hAnsiTheme="minorHAnsi" w:cstheme="minorHAnsi"/>
          <w:sz w:val="22"/>
        </w:rPr>
      </w:pPr>
      <w:r w:rsidRPr="00513EE9">
        <w:rPr>
          <w:rFonts w:asciiTheme="minorHAnsi" w:hAnsiTheme="minorHAnsi" w:cstheme="minorHAnsi"/>
          <w:sz w:val="22"/>
        </w:rPr>
        <w:t>Project warme en gezonde maaltijden op school</w:t>
      </w:r>
    </w:p>
    <w:p w:rsidR="000B12B0" w:rsidRPr="00513EE9" w:rsidRDefault="000B12B0" w:rsidP="008C7D1D">
      <w:pPr>
        <w:pStyle w:val="Lijstalinea"/>
        <w:numPr>
          <w:ilvl w:val="0"/>
          <w:numId w:val="6"/>
        </w:numPr>
        <w:jc w:val="both"/>
        <w:rPr>
          <w:rFonts w:asciiTheme="minorHAnsi" w:hAnsiTheme="minorHAnsi" w:cstheme="minorHAnsi"/>
          <w:sz w:val="22"/>
        </w:rPr>
      </w:pPr>
      <w:r w:rsidRPr="00513EE9">
        <w:rPr>
          <w:rFonts w:asciiTheme="minorHAnsi" w:hAnsiTheme="minorHAnsi" w:cstheme="minorHAnsi"/>
          <w:sz w:val="22"/>
        </w:rPr>
        <w:t>Project verteltassen</w:t>
      </w:r>
    </w:p>
    <w:p w:rsidR="000B12B0" w:rsidRPr="00513EE9" w:rsidRDefault="00E03510" w:rsidP="008C7D1D">
      <w:pPr>
        <w:pStyle w:val="Lijstalinea"/>
        <w:numPr>
          <w:ilvl w:val="0"/>
          <w:numId w:val="6"/>
        </w:numPr>
        <w:jc w:val="both"/>
        <w:rPr>
          <w:rFonts w:asciiTheme="minorHAnsi" w:hAnsiTheme="minorHAnsi" w:cstheme="minorHAnsi"/>
          <w:sz w:val="22"/>
        </w:rPr>
      </w:pPr>
      <w:r w:rsidRPr="00513EE9">
        <w:rPr>
          <w:rFonts w:asciiTheme="minorHAnsi" w:hAnsiTheme="minorHAnsi" w:cstheme="minorHAnsi"/>
          <w:sz w:val="22"/>
        </w:rPr>
        <w:t>Inschrijvingsbeleid en a</w:t>
      </w:r>
      <w:r w:rsidR="000B12B0" w:rsidRPr="00513EE9">
        <w:rPr>
          <w:rFonts w:asciiTheme="minorHAnsi" w:hAnsiTheme="minorHAnsi" w:cstheme="minorHAnsi"/>
          <w:sz w:val="22"/>
        </w:rPr>
        <w:t xml:space="preserve">anmeldingsprocedure </w:t>
      </w:r>
    </w:p>
    <w:p w:rsidR="000B12B0" w:rsidRPr="00513EE9" w:rsidRDefault="000B12B0" w:rsidP="008C7D1D">
      <w:pPr>
        <w:spacing w:line="276" w:lineRule="auto"/>
        <w:jc w:val="both"/>
        <w:rPr>
          <w:rFonts w:asciiTheme="minorHAnsi" w:hAnsiTheme="minorHAnsi" w:cstheme="minorHAnsi"/>
        </w:rPr>
      </w:pPr>
    </w:p>
    <w:p w:rsidR="000B12B0" w:rsidRPr="00513EE9" w:rsidRDefault="000B12B0" w:rsidP="008C7D1D">
      <w:pPr>
        <w:shd w:val="clear" w:color="auto" w:fill="BFBFBF" w:themeFill="background1" w:themeFillShade="BF"/>
        <w:tabs>
          <w:tab w:val="left" w:pos="709"/>
        </w:tabs>
        <w:spacing w:line="276" w:lineRule="auto"/>
        <w:jc w:val="both"/>
        <w:rPr>
          <w:rFonts w:asciiTheme="minorHAnsi" w:hAnsiTheme="minorHAnsi" w:cstheme="minorHAnsi"/>
          <w:b/>
        </w:rPr>
      </w:pPr>
      <w:r w:rsidRPr="00513EE9">
        <w:rPr>
          <w:rFonts w:asciiTheme="minorHAnsi" w:hAnsiTheme="minorHAnsi" w:cstheme="minorHAnsi"/>
          <w:b/>
        </w:rPr>
        <w:t>Verslag</w:t>
      </w:r>
    </w:p>
    <w:p w:rsidR="000B12B0" w:rsidRPr="00513EE9" w:rsidRDefault="000B12B0" w:rsidP="008C7D1D">
      <w:pPr>
        <w:spacing w:line="276" w:lineRule="auto"/>
        <w:jc w:val="both"/>
        <w:rPr>
          <w:rFonts w:asciiTheme="minorHAnsi" w:hAnsiTheme="minorHAnsi" w:cstheme="minorHAnsi"/>
        </w:rPr>
      </w:pPr>
    </w:p>
    <w:p w:rsidR="000B12B0" w:rsidRPr="00513EE9" w:rsidRDefault="000B12B0" w:rsidP="008C7D1D">
      <w:pPr>
        <w:pStyle w:val="Lijstalinea"/>
        <w:numPr>
          <w:ilvl w:val="0"/>
          <w:numId w:val="7"/>
        </w:numPr>
        <w:shd w:val="clear" w:color="auto" w:fill="F2F2F2" w:themeFill="background1" w:themeFillShade="F2"/>
        <w:jc w:val="both"/>
        <w:rPr>
          <w:rFonts w:asciiTheme="minorHAnsi" w:hAnsiTheme="minorHAnsi" w:cstheme="minorHAnsi"/>
          <w:sz w:val="22"/>
        </w:rPr>
      </w:pPr>
      <w:r w:rsidRPr="00513EE9">
        <w:rPr>
          <w:rFonts w:asciiTheme="minorHAnsi" w:hAnsiTheme="minorHAnsi" w:cstheme="minorHAnsi"/>
          <w:sz w:val="22"/>
        </w:rPr>
        <w:t>Goedkeuring vorig verslag</w:t>
      </w:r>
    </w:p>
    <w:p w:rsidR="000B12B0" w:rsidRPr="00513EE9" w:rsidRDefault="000B12B0" w:rsidP="008C7D1D">
      <w:pPr>
        <w:spacing w:line="276" w:lineRule="auto"/>
        <w:jc w:val="both"/>
        <w:rPr>
          <w:rFonts w:asciiTheme="minorHAnsi" w:hAnsiTheme="minorHAnsi" w:cstheme="minorHAnsi"/>
        </w:rPr>
      </w:pPr>
    </w:p>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Er zijn geen opmerkingen bij het verslag van de stuurgroep van 7 maart 2016. Het verslag is bijgevolg goedgekeurd.</w:t>
      </w:r>
    </w:p>
    <w:p w:rsidR="000B12B0" w:rsidRPr="00513EE9" w:rsidRDefault="000B12B0" w:rsidP="008C7D1D">
      <w:pPr>
        <w:spacing w:line="276" w:lineRule="auto"/>
        <w:jc w:val="both"/>
        <w:rPr>
          <w:rFonts w:asciiTheme="minorHAnsi" w:hAnsiTheme="minorHAnsi" w:cstheme="minorHAnsi"/>
        </w:rPr>
      </w:pPr>
    </w:p>
    <w:p w:rsidR="000B12B0" w:rsidRPr="00513EE9" w:rsidRDefault="000B12B0" w:rsidP="008C7D1D">
      <w:pPr>
        <w:pStyle w:val="Lijstalinea"/>
        <w:numPr>
          <w:ilvl w:val="0"/>
          <w:numId w:val="7"/>
        </w:numPr>
        <w:shd w:val="clear" w:color="auto" w:fill="F2F2F2" w:themeFill="background1" w:themeFillShade="F2"/>
        <w:jc w:val="both"/>
        <w:rPr>
          <w:rFonts w:asciiTheme="minorHAnsi" w:hAnsiTheme="minorHAnsi" w:cstheme="minorHAnsi"/>
          <w:sz w:val="22"/>
        </w:rPr>
      </w:pPr>
      <w:r w:rsidRPr="00513EE9">
        <w:rPr>
          <w:rFonts w:asciiTheme="minorHAnsi" w:hAnsiTheme="minorHAnsi" w:cstheme="minorHAnsi"/>
          <w:sz w:val="22"/>
        </w:rPr>
        <w:t>Project warme en gezonde maaltijden op school</w:t>
      </w:r>
    </w:p>
    <w:p w:rsidR="00320E4F" w:rsidRPr="00513EE9" w:rsidRDefault="00320E4F" w:rsidP="008C7D1D">
      <w:pPr>
        <w:spacing w:line="276" w:lineRule="auto"/>
        <w:jc w:val="both"/>
        <w:rPr>
          <w:rFonts w:asciiTheme="minorHAnsi" w:hAnsiTheme="minorHAnsi" w:cstheme="minorHAnsi"/>
        </w:rPr>
      </w:pPr>
    </w:p>
    <w:p w:rsidR="000B12B0" w:rsidRPr="00513EE9" w:rsidRDefault="000B12B0" w:rsidP="008C7D1D">
      <w:pPr>
        <w:spacing w:line="276" w:lineRule="auto"/>
        <w:jc w:val="both"/>
        <w:rPr>
          <w:rFonts w:asciiTheme="minorHAnsi" w:hAnsiTheme="minorHAnsi" w:cstheme="minorHAnsi"/>
        </w:rPr>
      </w:pPr>
      <w:r w:rsidRPr="00513EE9">
        <w:rPr>
          <w:rFonts w:asciiTheme="minorHAnsi" w:hAnsiTheme="minorHAnsi" w:cstheme="minorHAnsi"/>
        </w:rPr>
        <w:t>Guido deed een berekening voor een 3-jarige periode (zie bijlage 1). De uitgangspunten van die berekening zijn:</w:t>
      </w:r>
    </w:p>
    <w:p w:rsidR="000B12B0" w:rsidRPr="00513EE9" w:rsidRDefault="000B12B0"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 xml:space="preserve">Starten met het huidige aantal OK-pasleerlingen die een warme maaltijd gebruikt </w:t>
      </w:r>
      <w:r w:rsidR="00D6265C" w:rsidRPr="00513EE9">
        <w:rPr>
          <w:rFonts w:asciiTheme="minorHAnsi" w:hAnsiTheme="minorHAnsi" w:cstheme="minorHAnsi"/>
          <w:sz w:val="22"/>
        </w:rPr>
        <w:t xml:space="preserve"> (82) en ramen op +20% in 2016, +40% in 2017 en +50% in 2018</w:t>
      </w:r>
    </w:p>
    <w:p w:rsidR="00D6265C" w:rsidRPr="00513EE9" w:rsidRDefault="00D6265C"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Gemiddelde maaltijdprijzen van €2,5 voor kleuters en €3 voor lagere schoolkinderen</w:t>
      </w:r>
    </w:p>
    <w:p w:rsidR="00D6265C" w:rsidRPr="00513EE9" w:rsidRDefault="00D6265C"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Verdeelsleutel: €1 voor de ouders, €0,5 voor de school, de rest voor het OCMW</w:t>
      </w:r>
    </w:p>
    <w:p w:rsidR="00D6265C" w:rsidRPr="00513EE9" w:rsidRDefault="00D6265C" w:rsidP="008C7D1D">
      <w:pPr>
        <w:spacing w:line="276" w:lineRule="auto"/>
        <w:jc w:val="both"/>
        <w:rPr>
          <w:rFonts w:asciiTheme="minorHAnsi" w:hAnsiTheme="minorHAnsi" w:cstheme="minorHAnsi"/>
        </w:rPr>
      </w:pPr>
    </w:p>
    <w:p w:rsidR="000B12B0" w:rsidRPr="00513EE9" w:rsidRDefault="00D6265C" w:rsidP="008C7D1D">
      <w:pPr>
        <w:spacing w:line="276" w:lineRule="auto"/>
        <w:jc w:val="both"/>
        <w:rPr>
          <w:rFonts w:asciiTheme="minorHAnsi" w:hAnsiTheme="minorHAnsi" w:cstheme="minorHAnsi"/>
        </w:rPr>
      </w:pPr>
      <w:r w:rsidRPr="00513EE9">
        <w:rPr>
          <w:rFonts w:asciiTheme="minorHAnsi" w:hAnsiTheme="minorHAnsi" w:cstheme="minorHAnsi"/>
        </w:rPr>
        <w:t xml:space="preserve">Wat te doen met ‘slechte betalers’, d.w.z. ouders die van de regeling gebruik maken en desondanks hun bijdrage van €1 niet betalen, ook al zijn ze er normaliter toe in staat? Het is niet fair tegenover de ouders die wel betalen en </w:t>
      </w:r>
      <w:r w:rsidR="00D83DA7" w:rsidRPr="00513EE9">
        <w:rPr>
          <w:rFonts w:asciiTheme="minorHAnsi" w:hAnsiTheme="minorHAnsi" w:cstheme="minorHAnsi"/>
        </w:rPr>
        <w:t xml:space="preserve">het leidt er snel toe, als het bekend wordt, dat ook anderen profiteren. Let wel: het gaat hierbij niet over ouders die </w:t>
      </w:r>
      <w:r w:rsidR="00B615E6" w:rsidRPr="00513EE9">
        <w:rPr>
          <w:rFonts w:asciiTheme="minorHAnsi" w:hAnsiTheme="minorHAnsi" w:cstheme="minorHAnsi"/>
        </w:rPr>
        <w:t xml:space="preserve">het </w:t>
      </w:r>
      <w:r w:rsidR="00D83DA7" w:rsidRPr="00513EE9">
        <w:rPr>
          <w:rFonts w:asciiTheme="minorHAnsi" w:hAnsiTheme="minorHAnsi" w:cstheme="minorHAnsi"/>
        </w:rPr>
        <w:t xml:space="preserve">wel </w:t>
      </w:r>
      <w:r w:rsidR="00B615E6" w:rsidRPr="00513EE9">
        <w:rPr>
          <w:rFonts w:asciiTheme="minorHAnsi" w:hAnsiTheme="minorHAnsi" w:cstheme="minorHAnsi"/>
        </w:rPr>
        <w:t xml:space="preserve">degelijk moeilijk hebben om zelfs dit verlaagde tarief te betalen (bv. omdat zij meerdere kinderen hebben op school). </w:t>
      </w:r>
    </w:p>
    <w:p w:rsidR="00B626A5" w:rsidRPr="00513EE9" w:rsidRDefault="00B626A5" w:rsidP="008C7D1D">
      <w:pPr>
        <w:spacing w:line="276" w:lineRule="auto"/>
        <w:jc w:val="both"/>
        <w:rPr>
          <w:rFonts w:asciiTheme="minorHAnsi" w:hAnsiTheme="minorHAnsi" w:cstheme="minorHAnsi"/>
        </w:rPr>
      </w:pPr>
    </w:p>
    <w:p w:rsidR="00B615E6" w:rsidRPr="00513EE9" w:rsidRDefault="00B615E6" w:rsidP="008C7D1D">
      <w:pPr>
        <w:spacing w:line="276" w:lineRule="auto"/>
        <w:jc w:val="both"/>
        <w:rPr>
          <w:rFonts w:asciiTheme="minorHAnsi" w:hAnsiTheme="minorHAnsi" w:cstheme="minorHAnsi"/>
        </w:rPr>
      </w:pPr>
      <w:r w:rsidRPr="00513EE9">
        <w:rPr>
          <w:rFonts w:asciiTheme="minorHAnsi" w:hAnsiTheme="minorHAnsi" w:cstheme="minorHAnsi"/>
        </w:rPr>
        <w:t>Er zijn een aantal mogelijkheden:</w:t>
      </w:r>
    </w:p>
    <w:p w:rsidR="00A54357" w:rsidRPr="00513EE9" w:rsidRDefault="00B615E6"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Werken met prefinanciering</w:t>
      </w:r>
    </w:p>
    <w:p w:rsidR="00A54357" w:rsidRPr="00513EE9" w:rsidRDefault="00A54357" w:rsidP="008C7D1D">
      <w:pPr>
        <w:pStyle w:val="Lijstalinea"/>
        <w:numPr>
          <w:ilvl w:val="1"/>
          <w:numId w:val="10"/>
        </w:numPr>
        <w:jc w:val="both"/>
        <w:rPr>
          <w:rFonts w:asciiTheme="minorHAnsi" w:hAnsiTheme="minorHAnsi" w:cstheme="minorHAnsi"/>
          <w:sz w:val="22"/>
        </w:rPr>
      </w:pPr>
      <w:r w:rsidRPr="00513EE9">
        <w:rPr>
          <w:rFonts w:asciiTheme="minorHAnsi" w:hAnsiTheme="minorHAnsi" w:cstheme="minorHAnsi"/>
          <w:sz w:val="22"/>
        </w:rPr>
        <w:t xml:space="preserve">Dit </w:t>
      </w:r>
      <w:r w:rsidR="00B626A5" w:rsidRPr="00513EE9">
        <w:rPr>
          <w:rFonts w:asciiTheme="minorHAnsi" w:hAnsiTheme="minorHAnsi" w:cstheme="minorHAnsi"/>
          <w:sz w:val="22"/>
        </w:rPr>
        <w:t>kan, omdat dit over een langere periode loopt (bv. een trimester), voor sommige gezinnen zwaar te bekostigen zijn</w:t>
      </w:r>
    </w:p>
    <w:p w:rsidR="00B615E6" w:rsidRPr="00513EE9" w:rsidRDefault="00B626A5"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Tijdelijke g</w:t>
      </w:r>
      <w:r w:rsidR="00B615E6" w:rsidRPr="00513EE9">
        <w:rPr>
          <w:rFonts w:asciiTheme="minorHAnsi" w:hAnsiTheme="minorHAnsi" w:cstheme="minorHAnsi"/>
          <w:sz w:val="22"/>
        </w:rPr>
        <w:t>arantie vanuit het OCMW vanuit budgetbeheer (desgevallend), het kinderarmoedefonds of de pedagogische toelage</w:t>
      </w:r>
      <w:r w:rsidRPr="00513EE9">
        <w:rPr>
          <w:rFonts w:asciiTheme="minorHAnsi" w:hAnsiTheme="minorHAnsi" w:cstheme="minorHAnsi"/>
          <w:sz w:val="22"/>
        </w:rPr>
        <w:t>. Op het einde van het kalenderjaar, dus op het einde van het eerste trimester, evalueren we en bekijken we welke procedures toegepast kunnen worden om misbruik tegen te gaan.</w:t>
      </w:r>
    </w:p>
    <w:p w:rsidR="00B626A5" w:rsidRPr="00513EE9" w:rsidRDefault="00B626A5" w:rsidP="008C7D1D">
      <w:pPr>
        <w:spacing w:line="276" w:lineRule="auto"/>
        <w:jc w:val="both"/>
        <w:rPr>
          <w:rFonts w:asciiTheme="minorHAnsi" w:hAnsiTheme="minorHAnsi" w:cstheme="minorHAnsi"/>
        </w:rPr>
      </w:pPr>
    </w:p>
    <w:p w:rsidR="00B626A5" w:rsidRPr="00513EE9" w:rsidRDefault="00B626A5" w:rsidP="008C7D1D">
      <w:pPr>
        <w:spacing w:line="276" w:lineRule="auto"/>
        <w:jc w:val="both"/>
        <w:rPr>
          <w:rFonts w:asciiTheme="minorHAnsi" w:hAnsiTheme="minorHAnsi" w:cstheme="minorHAnsi"/>
        </w:rPr>
      </w:pPr>
      <w:r w:rsidRPr="00513EE9">
        <w:rPr>
          <w:rFonts w:asciiTheme="minorHAnsi" w:hAnsiTheme="minorHAnsi" w:cstheme="minorHAnsi"/>
        </w:rPr>
        <w:t>Begeleidende tips</w:t>
      </w:r>
      <w:r w:rsidR="008C7D1D" w:rsidRPr="00513EE9">
        <w:rPr>
          <w:rFonts w:asciiTheme="minorHAnsi" w:hAnsiTheme="minorHAnsi" w:cstheme="minorHAnsi"/>
        </w:rPr>
        <w:t xml:space="preserve"> en opmerkingen</w:t>
      </w:r>
      <w:r w:rsidRPr="00513EE9">
        <w:rPr>
          <w:rFonts w:asciiTheme="minorHAnsi" w:hAnsiTheme="minorHAnsi" w:cstheme="minorHAnsi"/>
        </w:rPr>
        <w:t>:</w:t>
      </w:r>
    </w:p>
    <w:p w:rsidR="00B626A5" w:rsidRPr="00513EE9" w:rsidRDefault="00B626A5"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Hou de betaaltermijnen voor de gezinnen liefst zo kort mogelijk</w:t>
      </w:r>
    </w:p>
    <w:p w:rsidR="00B626A5" w:rsidRPr="00513EE9" w:rsidRDefault="00B626A5"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 xml:space="preserve">Communiceer dit aanbod duidelijk en in de vorm van een project waar </w:t>
      </w:r>
      <w:r w:rsidR="008C7D1D" w:rsidRPr="00513EE9">
        <w:rPr>
          <w:rFonts w:asciiTheme="minorHAnsi" w:hAnsiTheme="minorHAnsi" w:cstheme="minorHAnsi"/>
          <w:sz w:val="22"/>
        </w:rPr>
        <w:t>je kan in instappen. Het OCMW zal een flyer maken.</w:t>
      </w:r>
    </w:p>
    <w:p w:rsidR="008C7D1D" w:rsidRPr="00513EE9" w:rsidRDefault="008C7D1D" w:rsidP="008C7D1D">
      <w:pPr>
        <w:pStyle w:val="Lijstalinea"/>
        <w:numPr>
          <w:ilvl w:val="0"/>
          <w:numId w:val="10"/>
        </w:numPr>
        <w:jc w:val="both"/>
        <w:rPr>
          <w:rFonts w:asciiTheme="minorHAnsi" w:hAnsiTheme="minorHAnsi" w:cstheme="minorHAnsi"/>
          <w:sz w:val="22"/>
        </w:rPr>
      </w:pPr>
      <w:r w:rsidRPr="00513EE9">
        <w:rPr>
          <w:rFonts w:asciiTheme="minorHAnsi" w:hAnsiTheme="minorHAnsi" w:cstheme="minorHAnsi"/>
          <w:sz w:val="22"/>
        </w:rPr>
        <w:t xml:space="preserve">De huidige doelgroep, OK-pasleerlingen die een maaltijd gebruiken op school, betaalt nu de volledige prijs, dus deze gezinnen moeten normaal gezien zeker in staat zijn het verminderde tarief te betalen. Echte wanbetalers zitten daar niet of nauwelijks nog tussen want zij zijn er normaliter reeds van uitgesloten. </w:t>
      </w:r>
    </w:p>
    <w:p w:rsidR="008C7D1D" w:rsidRPr="00513EE9" w:rsidRDefault="008C7D1D" w:rsidP="008C7D1D">
      <w:pPr>
        <w:spacing w:line="276" w:lineRule="auto"/>
        <w:jc w:val="both"/>
        <w:rPr>
          <w:rFonts w:asciiTheme="minorHAnsi" w:hAnsiTheme="minorHAnsi" w:cstheme="minorHAnsi"/>
        </w:rPr>
      </w:pPr>
    </w:p>
    <w:p w:rsidR="008C7D1D" w:rsidRPr="00513EE9" w:rsidRDefault="008C7D1D" w:rsidP="008C7D1D">
      <w:pPr>
        <w:spacing w:line="276" w:lineRule="auto"/>
        <w:jc w:val="both"/>
        <w:rPr>
          <w:rFonts w:asciiTheme="minorHAnsi" w:hAnsiTheme="minorHAnsi" w:cstheme="minorHAnsi"/>
        </w:rPr>
      </w:pPr>
      <w:r w:rsidRPr="00513EE9">
        <w:rPr>
          <w:rFonts w:asciiTheme="minorHAnsi" w:hAnsiTheme="minorHAnsi" w:cstheme="minorHAnsi"/>
        </w:rPr>
        <w:t>De OCMW-raad beslist hierover in de loop van juni of begin juli. Tegen half juni moet het engagement van de scholen bekend zijn.</w:t>
      </w:r>
    </w:p>
    <w:p w:rsidR="000B12B0" w:rsidRPr="00513EE9" w:rsidRDefault="000B12B0" w:rsidP="008C7D1D">
      <w:pPr>
        <w:spacing w:line="276" w:lineRule="auto"/>
        <w:jc w:val="both"/>
        <w:rPr>
          <w:rFonts w:asciiTheme="minorHAnsi" w:hAnsiTheme="minorHAnsi" w:cstheme="minorHAnsi"/>
        </w:rPr>
      </w:pPr>
    </w:p>
    <w:p w:rsidR="008C7D1D" w:rsidRPr="00513EE9" w:rsidRDefault="008C7D1D" w:rsidP="008C7D1D">
      <w:pPr>
        <w:pStyle w:val="Lijstalinea"/>
        <w:numPr>
          <w:ilvl w:val="0"/>
          <w:numId w:val="7"/>
        </w:numPr>
        <w:shd w:val="clear" w:color="auto" w:fill="F2F2F2" w:themeFill="background1" w:themeFillShade="F2"/>
        <w:jc w:val="both"/>
        <w:rPr>
          <w:rFonts w:asciiTheme="minorHAnsi" w:hAnsiTheme="minorHAnsi" w:cstheme="minorHAnsi"/>
          <w:sz w:val="22"/>
        </w:rPr>
      </w:pPr>
      <w:r w:rsidRPr="00513EE9">
        <w:rPr>
          <w:rFonts w:asciiTheme="minorHAnsi" w:hAnsiTheme="minorHAnsi" w:cstheme="minorHAnsi"/>
          <w:sz w:val="22"/>
        </w:rPr>
        <w:t>Project verteltassen</w:t>
      </w:r>
    </w:p>
    <w:p w:rsidR="000B12B0" w:rsidRPr="00513EE9" w:rsidRDefault="000B12B0" w:rsidP="008C7D1D">
      <w:pPr>
        <w:spacing w:line="276" w:lineRule="auto"/>
        <w:jc w:val="both"/>
        <w:rPr>
          <w:rFonts w:asciiTheme="minorHAnsi" w:hAnsiTheme="minorHAnsi" w:cstheme="minorHAnsi"/>
        </w:rPr>
      </w:pPr>
    </w:p>
    <w:p w:rsidR="000B12B0" w:rsidRPr="00513EE9" w:rsidRDefault="008C7D1D" w:rsidP="008C7D1D">
      <w:pPr>
        <w:spacing w:line="276" w:lineRule="auto"/>
        <w:jc w:val="both"/>
        <w:rPr>
          <w:rFonts w:asciiTheme="minorHAnsi" w:hAnsiTheme="minorHAnsi" w:cstheme="minorHAnsi"/>
        </w:rPr>
      </w:pPr>
      <w:r w:rsidRPr="00513EE9">
        <w:rPr>
          <w:rFonts w:asciiTheme="minorHAnsi" w:hAnsiTheme="minorHAnsi" w:cstheme="minorHAnsi"/>
        </w:rPr>
        <w:t xml:space="preserve">Op de Algemene Vergadering van </w:t>
      </w:r>
      <w:r w:rsidR="009E0EF4" w:rsidRPr="00513EE9">
        <w:rPr>
          <w:rFonts w:asciiTheme="minorHAnsi" w:hAnsiTheme="minorHAnsi" w:cstheme="minorHAnsi"/>
        </w:rPr>
        <w:t xml:space="preserve">26 </w:t>
      </w:r>
      <w:proofErr w:type="spellStart"/>
      <w:r w:rsidR="009E0EF4" w:rsidRPr="00513EE9">
        <w:rPr>
          <w:rFonts w:asciiTheme="minorHAnsi" w:hAnsiTheme="minorHAnsi" w:cstheme="minorHAnsi"/>
        </w:rPr>
        <w:t>paril</w:t>
      </w:r>
      <w:proofErr w:type="spellEnd"/>
      <w:r w:rsidR="009E0EF4" w:rsidRPr="00513EE9">
        <w:rPr>
          <w:rFonts w:asciiTheme="minorHAnsi" w:hAnsiTheme="minorHAnsi" w:cstheme="minorHAnsi"/>
        </w:rPr>
        <w:t xml:space="preserve"> werd het project verteltassen gepresenteerd en de verteltassen-in-opbouw verdeeld onder de scholen. De reacties waren positief. Er was ook een persartikel in Het Laatste Nieuws. </w:t>
      </w:r>
    </w:p>
    <w:p w:rsidR="009E0EF4" w:rsidRPr="00513EE9" w:rsidRDefault="009E0EF4" w:rsidP="008C7D1D">
      <w:pPr>
        <w:spacing w:line="276" w:lineRule="auto"/>
        <w:jc w:val="both"/>
        <w:rPr>
          <w:rFonts w:asciiTheme="minorHAnsi" w:hAnsiTheme="minorHAnsi" w:cstheme="minorHAnsi"/>
        </w:rPr>
      </w:pPr>
    </w:p>
    <w:p w:rsidR="009E0EF4" w:rsidRPr="00513EE9" w:rsidRDefault="009E0EF4" w:rsidP="008C7D1D">
      <w:pPr>
        <w:spacing w:line="276" w:lineRule="auto"/>
        <w:jc w:val="both"/>
        <w:rPr>
          <w:rFonts w:asciiTheme="minorHAnsi" w:hAnsiTheme="minorHAnsi" w:cstheme="minorHAnsi"/>
        </w:rPr>
      </w:pPr>
      <w:r w:rsidRPr="00513EE9">
        <w:rPr>
          <w:rFonts w:asciiTheme="minorHAnsi" w:hAnsiTheme="minorHAnsi" w:cstheme="minorHAnsi"/>
        </w:rPr>
        <w:t>De scholen worden nu verondersteld hun verteltas verder aan te vullen. Ook hiervoor biedt het LOP financiële ondersteuning. Rekening houdend met het LOP-budget kan die ondersteuning maximaal ongeveer €100 per school/vestiging bedragen (ongeacht het aantal tassen per school). In het beste geval gebeurt dit via een factuur van de scholengemeenschap (waarin de uitgaven van de scholen gebundeld zijn) aan het LOP.</w:t>
      </w:r>
    </w:p>
    <w:p w:rsidR="009E0EF4" w:rsidRPr="00513EE9" w:rsidRDefault="009E0EF4" w:rsidP="008C7D1D">
      <w:pPr>
        <w:spacing w:line="276" w:lineRule="auto"/>
        <w:jc w:val="both"/>
        <w:rPr>
          <w:rFonts w:asciiTheme="minorHAnsi" w:hAnsiTheme="minorHAnsi" w:cstheme="minorHAnsi"/>
        </w:rPr>
      </w:pPr>
    </w:p>
    <w:p w:rsidR="009E0EF4" w:rsidRPr="00513EE9" w:rsidRDefault="009E0EF4" w:rsidP="008C7D1D">
      <w:pPr>
        <w:spacing w:line="276" w:lineRule="auto"/>
        <w:jc w:val="both"/>
        <w:rPr>
          <w:rFonts w:asciiTheme="minorHAnsi" w:hAnsiTheme="minorHAnsi" w:cstheme="minorHAnsi"/>
        </w:rPr>
      </w:pPr>
      <w:r w:rsidRPr="00513EE9">
        <w:rPr>
          <w:rFonts w:asciiTheme="minorHAnsi" w:hAnsiTheme="minorHAnsi" w:cstheme="minorHAnsi"/>
        </w:rPr>
        <w:t xml:space="preserve">Op de AV werd gesuggereerd dat de tassen in principe op ‘hun’ school blijven (die er de verantwoordelijkheid voor draagt), maar dat er een centrale inventaris zou komen van de tassen, hun inhoud en eventueel de vindplaats van de materialen. Op die manier kunnen scholen onderling afspraken maken tot ontlening of uitwisseling, of kunnen zij tassen die hen interesseren voor zichzelf namaken. </w:t>
      </w:r>
      <w:r w:rsidR="003445FD" w:rsidRPr="00513EE9">
        <w:rPr>
          <w:rFonts w:asciiTheme="minorHAnsi" w:hAnsiTheme="minorHAnsi" w:cstheme="minorHAnsi"/>
        </w:rPr>
        <w:t>Een voorstel</w:t>
      </w:r>
      <w:r w:rsidR="00F445B4" w:rsidRPr="00513EE9">
        <w:rPr>
          <w:rFonts w:asciiTheme="minorHAnsi" w:hAnsiTheme="minorHAnsi" w:cstheme="minorHAnsi"/>
        </w:rPr>
        <w:t xml:space="preserve"> van het MPI</w:t>
      </w:r>
      <w:r w:rsidR="003445FD" w:rsidRPr="00513EE9">
        <w:rPr>
          <w:rFonts w:asciiTheme="minorHAnsi" w:hAnsiTheme="minorHAnsi" w:cstheme="minorHAnsi"/>
        </w:rPr>
        <w:t xml:space="preserve"> is om hiervoor gebruik te maken van </w:t>
      </w:r>
      <w:proofErr w:type="spellStart"/>
      <w:r w:rsidR="003445FD" w:rsidRPr="00513EE9">
        <w:rPr>
          <w:rFonts w:asciiTheme="minorHAnsi" w:hAnsiTheme="minorHAnsi" w:cstheme="minorHAnsi"/>
        </w:rPr>
        <w:t>Symbaloo</w:t>
      </w:r>
      <w:proofErr w:type="spellEnd"/>
      <w:r w:rsidR="003445FD" w:rsidRPr="00513EE9">
        <w:rPr>
          <w:rFonts w:asciiTheme="minorHAnsi" w:hAnsiTheme="minorHAnsi" w:cstheme="minorHAnsi"/>
        </w:rPr>
        <w:t xml:space="preserve">, d.i. een </w:t>
      </w:r>
      <w:r w:rsidR="003445FD" w:rsidRPr="00513EE9">
        <w:rPr>
          <w:rFonts w:asciiTheme="minorHAnsi" w:hAnsiTheme="minorHAnsi" w:cstheme="minorHAnsi"/>
          <w:color w:val="252525"/>
          <w:shd w:val="clear" w:color="auto" w:fill="FFFFFF"/>
        </w:rPr>
        <w:t>gratis</w:t>
      </w:r>
      <w:r w:rsidR="003445FD" w:rsidRPr="00513EE9">
        <w:rPr>
          <w:rStyle w:val="apple-converted-space"/>
          <w:rFonts w:asciiTheme="minorHAnsi" w:hAnsiTheme="minorHAnsi" w:cstheme="minorHAnsi"/>
          <w:color w:val="252525"/>
          <w:shd w:val="clear" w:color="auto" w:fill="FFFFFF"/>
        </w:rPr>
        <w:t> </w:t>
      </w:r>
      <w:proofErr w:type="spellStart"/>
      <w:r w:rsidR="003445FD" w:rsidRPr="00513EE9">
        <w:rPr>
          <w:rFonts w:asciiTheme="minorHAnsi" w:hAnsiTheme="minorHAnsi" w:cstheme="minorHAnsi"/>
          <w:shd w:val="clear" w:color="auto" w:fill="FFFFFF"/>
        </w:rPr>
        <w:t>webapplicatie</w:t>
      </w:r>
      <w:proofErr w:type="spellEnd"/>
      <w:r w:rsidR="003445FD" w:rsidRPr="00513EE9">
        <w:rPr>
          <w:rStyle w:val="apple-converted-space"/>
          <w:rFonts w:asciiTheme="minorHAnsi" w:hAnsiTheme="minorHAnsi" w:cstheme="minorHAnsi"/>
          <w:color w:val="252525"/>
          <w:shd w:val="clear" w:color="auto" w:fill="FFFFFF"/>
        </w:rPr>
        <w:t> </w:t>
      </w:r>
      <w:r w:rsidR="003445FD" w:rsidRPr="00513EE9">
        <w:rPr>
          <w:rFonts w:asciiTheme="minorHAnsi" w:hAnsiTheme="minorHAnsi" w:cstheme="minorHAnsi"/>
          <w:color w:val="252525"/>
          <w:shd w:val="clear" w:color="auto" w:fill="FFFFFF"/>
        </w:rPr>
        <w:t xml:space="preserve">die gebruikers in staat stelt webpagina's te </w:t>
      </w:r>
      <w:r w:rsidR="003445FD" w:rsidRPr="00513EE9">
        <w:rPr>
          <w:rFonts w:asciiTheme="minorHAnsi" w:hAnsiTheme="minorHAnsi" w:cstheme="minorHAnsi"/>
          <w:color w:val="252525"/>
          <w:shd w:val="clear" w:color="auto" w:fill="FFFFFF"/>
        </w:rPr>
        <w:lastRenderedPageBreak/>
        <w:t>organiseren in de vorm van een verzameling tegeltjes</w:t>
      </w:r>
      <w:r w:rsidR="00B872EF" w:rsidRPr="00513EE9">
        <w:rPr>
          <w:rFonts w:asciiTheme="minorHAnsi" w:hAnsiTheme="minorHAnsi" w:cstheme="minorHAnsi"/>
          <w:color w:val="252525"/>
          <w:shd w:val="clear" w:color="auto" w:fill="FFFFFF"/>
        </w:rPr>
        <w:t>,</w:t>
      </w:r>
      <w:r w:rsidR="003445FD" w:rsidRPr="00513EE9">
        <w:rPr>
          <w:rFonts w:asciiTheme="minorHAnsi" w:hAnsiTheme="minorHAnsi" w:cstheme="minorHAnsi"/>
          <w:color w:val="252525"/>
          <w:shd w:val="clear" w:color="auto" w:fill="FFFFFF"/>
        </w:rPr>
        <w:t xml:space="preserve"> waarbij elk tegeltje een link is naar een webpagina.</w:t>
      </w:r>
      <w:r w:rsidR="00B872EF" w:rsidRPr="00513EE9">
        <w:rPr>
          <w:rFonts w:asciiTheme="minorHAnsi" w:hAnsiTheme="minorHAnsi" w:cstheme="minorHAnsi"/>
          <w:color w:val="252525"/>
          <w:shd w:val="clear" w:color="auto" w:fill="FFFFFF"/>
        </w:rPr>
        <w:t xml:space="preserve"> </w:t>
      </w:r>
      <w:r w:rsidR="00F445B4" w:rsidRPr="00513EE9">
        <w:rPr>
          <w:rFonts w:asciiTheme="minorHAnsi" w:hAnsiTheme="minorHAnsi" w:cstheme="minorHAnsi"/>
          <w:color w:val="252525"/>
          <w:shd w:val="clear" w:color="auto" w:fill="FFFFFF"/>
        </w:rPr>
        <w:t>Bij d</w:t>
      </w:r>
      <w:r w:rsidR="00B872EF" w:rsidRPr="00513EE9">
        <w:rPr>
          <w:rFonts w:asciiTheme="minorHAnsi" w:hAnsiTheme="minorHAnsi" w:cstheme="minorHAnsi"/>
          <w:color w:val="252525"/>
          <w:shd w:val="clear" w:color="auto" w:fill="FFFFFF"/>
        </w:rPr>
        <w:t>e eerstvolgende samenkomst van de werkgroep</w:t>
      </w:r>
      <w:r w:rsidR="0014563D" w:rsidRPr="00513EE9">
        <w:rPr>
          <w:rFonts w:asciiTheme="minorHAnsi" w:hAnsiTheme="minorHAnsi" w:cstheme="minorHAnsi"/>
          <w:color w:val="252525"/>
          <w:shd w:val="clear" w:color="auto" w:fill="FFFFFF"/>
        </w:rPr>
        <w:t>, in</w:t>
      </w:r>
      <w:r w:rsidR="00B872EF" w:rsidRPr="00513EE9">
        <w:rPr>
          <w:rFonts w:asciiTheme="minorHAnsi" w:hAnsiTheme="minorHAnsi" w:cstheme="minorHAnsi"/>
          <w:color w:val="252525"/>
          <w:shd w:val="clear" w:color="auto" w:fill="FFFFFF"/>
        </w:rPr>
        <w:t xml:space="preserve"> </w:t>
      </w:r>
      <w:r w:rsidR="00F445B4" w:rsidRPr="00513EE9">
        <w:rPr>
          <w:rFonts w:asciiTheme="minorHAnsi" w:hAnsiTheme="minorHAnsi" w:cstheme="minorHAnsi"/>
          <w:color w:val="252525"/>
          <w:shd w:val="clear" w:color="auto" w:fill="FFFFFF"/>
        </w:rPr>
        <w:t xml:space="preserve">het MPI, </w:t>
      </w:r>
      <w:r w:rsidR="005D4D6D" w:rsidRPr="00513EE9">
        <w:rPr>
          <w:rFonts w:asciiTheme="minorHAnsi" w:hAnsiTheme="minorHAnsi" w:cstheme="minorHAnsi"/>
          <w:color w:val="252525"/>
          <w:shd w:val="clear" w:color="auto" w:fill="FFFFFF"/>
        </w:rPr>
        <w:t>zal</w:t>
      </w:r>
      <w:r w:rsidR="00F445B4" w:rsidRPr="00513EE9">
        <w:rPr>
          <w:rFonts w:asciiTheme="minorHAnsi" w:hAnsiTheme="minorHAnsi" w:cstheme="minorHAnsi"/>
          <w:color w:val="252525"/>
          <w:shd w:val="clear" w:color="auto" w:fill="FFFFFF"/>
        </w:rPr>
        <w:t xml:space="preserve"> getoond worden hoe de school hiermee werkt</w:t>
      </w:r>
      <w:r w:rsidR="00B872EF" w:rsidRPr="00513EE9">
        <w:rPr>
          <w:rFonts w:asciiTheme="minorHAnsi" w:hAnsiTheme="minorHAnsi" w:cstheme="minorHAnsi"/>
          <w:color w:val="252525"/>
          <w:shd w:val="clear" w:color="auto" w:fill="FFFFFF"/>
        </w:rPr>
        <w:t xml:space="preserve">. </w:t>
      </w:r>
    </w:p>
    <w:p w:rsidR="000B12B0" w:rsidRPr="00513EE9" w:rsidRDefault="000B12B0" w:rsidP="008C7D1D">
      <w:pPr>
        <w:spacing w:line="276" w:lineRule="auto"/>
        <w:jc w:val="both"/>
        <w:rPr>
          <w:rFonts w:asciiTheme="minorHAnsi" w:hAnsiTheme="minorHAnsi" w:cstheme="minorHAnsi"/>
        </w:rPr>
      </w:pPr>
    </w:p>
    <w:p w:rsidR="00E03510" w:rsidRPr="00513EE9" w:rsidRDefault="00E03510" w:rsidP="00E03510">
      <w:pPr>
        <w:pStyle w:val="Lijstalinea"/>
        <w:numPr>
          <w:ilvl w:val="0"/>
          <w:numId w:val="7"/>
        </w:numPr>
        <w:shd w:val="clear" w:color="auto" w:fill="F2F2F2" w:themeFill="background1" w:themeFillShade="F2"/>
        <w:jc w:val="both"/>
        <w:rPr>
          <w:rFonts w:asciiTheme="minorHAnsi" w:hAnsiTheme="minorHAnsi" w:cstheme="minorHAnsi"/>
          <w:sz w:val="22"/>
        </w:rPr>
      </w:pPr>
      <w:r w:rsidRPr="00513EE9">
        <w:rPr>
          <w:rFonts w:asciiTheme="minorHAnsi" w:hAnsiTheme="minorHAnsi" w:cstheme="minorHAnsi"/>
          <w:sz w:val="22"/>
        </w:rPr>
        <w:t>Inschrijvingsbeleid en aanmeldingsprocedure</w:t>
      </w:r>
    </w:p>
    <w:p w:rsidR="000B12B0" w:rsidRPr="00513EE9" w:rsidRDefault="000B12B0" w:rsidP="008C7D1D">
      <w:pPr>
        <w:spacing w:line="276" w:lineRule="auto"/>
        <w:jc w:val="both"/>
        <w:rPr>
          <w:rFonts w:asciiTheme="minorHAnsi" w:hAnsiTheme="minorHAnsi" w:cstheme="minorHAnsi"/>
        </w:rPr>
      </w:pPr>
    </w:p>
    <w:p w:rsidR="000B12B0" w:rsidRPr="00513EE9" w:rsidRDefault="00E03510" w:rsidP="008C7D1D">
      <w:pPr>
        <w:spacing w:line="276" w:lineRule="auto"/>
        <w:jc w:val="both"/>
        <w:rPr>
          <w:rFonts w:asciiTheme="minorHAnsi" w:hAnsiTheme="minorHAnsi" w:cstheme="minorHAnsi"/>
        </w:rPr>
      </w:pPr>
      <w:r w:rsidRPr="00513EE9">
        <w:rPr>
          <w:rFonts w:asciiTheme="minorHAnsi" w:hAnsiTheme="minorHAnsi" w:cstheme="minorHAnsi"/>
        </w:rPr>
        <w:t>De cijfergegevens van de voorbije aanmeldingsprocedure (zie bijlage 2) geven aan dat er (opnieuw) weinig problemen waren:</w:t>
      </w:r>
    </w:p>
    <w:p w:rsidR="000B12B0" w:rsidRPr="00513EE9" w:rsidRDefault="00E03510" w:rsidP="00E03510">
      <w:pPr>
        <w:pStyle w:val="Lijstalinea"/>
        <w:numPr>
          <w:ilvl w:val="0"/>
          <w:numId w:val="12"/>
        </w:numPr>
        <w:jc w:val="both"/>
        <w:rPr>
          <w:rFonts w:asciiTheme="minorHAnsi" w:hAnsiTheme="minorHAnsi" w:cstheme="minorHAnsi"/>
          <w:sz w:val="22"/>
        </w:rPr>
      </w:pPr>
      <w:r w:rsidRPr="00513EE9">
        <w:rPr>
          <w:rFonts w:asciiTheme="minorHAnsi" w:hAnsiTheme="minorHAnsi" w:cstheme="minorHAnsi"/>
          <w:sz w:val="22"/>
        </w:rPr>
        <w:t>95% toegewezen</w:t>
      </w:r>
    </w:p>
    <w:p w:rsidR="00E03510" w:rsidRPr="00513EE9" w:rsidRDefault="00E03510" w:rsidP="00E03510">
      <w:pPr>
        <w:pStyle w:val="Lijstalinea"/>
        <w:numPr>
          <w:ilvl w:val="0"/>
          <w:numId w:val="12"/>
        </w:numPr>
        <w:jc w:val="both"/>
        <w:rPr>
          <w:rFonts w:asciiTheme="minorHAnsi" w:hAnsiTheme="minorHAnsi" w:cstheme="minorHAnsi"/>
          <w:sz w:val="22"/>
        </w:rPr>
      </w:pPr>
      <w:r w:rsidRPr="00513EE9">
        <w:rPr>
          <w:rFonts w:asciiTheme="minorHAnsi" w:hAnsiTheme="minorHAnsi" w:cstheme="minorHAnsi"/>
          <w:sz w:val="22"/>
        </w:rPr>
        <w:t>90% eerste keuze</w:t>
      </w:r>
    </w:p>
    <w:p w:rsidR="00E03510" w:rsidRPr="00513EE9" w:rsidRDefault="00E03510" w:rsidP="00E03510">
      <w:pPr>
        <w:pStyle w:val="Lijstalinea"/>
        <w:numPr>
          <w:ilvl w:val="0"/>
          <w:numId w:val="12"/>
        </w:numPr>
        <w:jc w:val="both"/>
        <w:rPr>
          <w:rFonts w:asciiTheme="minorHAnsi" w:hAnsiTheme="minorHAnsi" w:cstheme="minorHAnsi"/>
          <w:sz w:val="22"/>
        </w:rPr>
      </w:pPr>
      <w:r w:rsidRPr="00513EE9">
        <w:rPr>
          <w:rFonts w:asciiTheme="minorHAnsi" w:hAnsiTheme="minorHAnsi" w:cstheme="minorHAnsi"/>
          <w:sz w:val="22"/>
        </w:rPr>
        <w:t>8 zonder toewijzing maar allemaal omdat zij slechts één keuze ingaven</w:t>
      </w:r>
    </w:p>
    <w:p w:rsidR="00E03510" w:rsidRPr="00513EE9" w:rsidRDefault="00E03510" w:rsidP="00E03510">
      <w:pPr>
        <w:pStyle w:val="Lijstalinea"/>
        <w:numPr>
          <w:ilvl w:val="0"/>
          <w:numId w:val="12"/>
        </w:numPr>
        <w:jc w:val="both"/>
        <w:rPr>
          <w:rFonts w:asciiTheme="minorHAnsi" w:hAnsiTheme="minorHAnsi" w:cstheme="minorHAnsi"/>
          <w:sz w:val="22"/>
        </w:rPr>
      </w:pPr>
      <w:r w:rsidRPr="00513EE9">
        <w:rPr>
          <w:rFonts w:asciiTheme="minorHAnsi" w:hAnsiTheme="minorHAnsi" w:cstheme="minorHAnsi"/>
          <w:sz w:val="22"/>
        </w:rPr>
        <w:t>80% instappertjes</w:t>
      </w:r>
    </w:p>
    <w:p w:rsidR="00E03510" w:rsidRPr="00513EE9" w:rsidRDefault="00E03510" w:rsidP="00E03510">
      <w:pPr>
        <w:pStyle w:val="Lijstalinea"/>
        <w:numPr>
          <w:ilvl w:val="0"/>
          <w:numId w:val="12"/>
        </w:numPr>
        <w:jc w:val="both"/>
        <w:rPr>
          <w:rFonts w:asciiTheme="minorHAnsi" w:hAnsiTheme="minorHAnsi" w:cstheme="minorHAnsi"/>
          <w:sz w:val="22"/>
        </w:rPr>
      </w:pPr>
      <w:r w:rsidRPr="00513EE9">
        <w:rPr>
          <w:rFonts w:asciiTheme="minorHAnsi" w:hAnsiTheme="minorHAnsi" w:cstheme="minorHAnsi"/>
          <w:sz w:val="22"/>
        </w:rPr>
        <w:t>85% uit Oudenaarde zelf</w:t>
      </w:r>
    </w:p>
    <w:p w:rsidR="00E03510" w:rsidRPr="00513EE9" w:rsidRDefault="00A90E88" w:rsidP="00E03510">
      <w:pPr>
        <w:jc w:val="both"/>
        <w:rPr>
          <w:rFonts w:asciiTheme="minorHAnsi" w:hAnsiTheme="minorHAnsi" w:cstheme="minorHAnsi"/>
        </w:rPr>
      </w:pPr>
      <w:r w:rsidRPr="00513EE9">
        <w:rPr>
          <w:rFonts w:asciiTheme="minorHAnsi" w:hAnsiTheme="minorHAnsi" w:cstheme="minorHAnsi"/>
        </w:rPr>
        <w:t>Op het eerste zicht ligt het aantal indicatorleerlingen laag (8%), maar dit is een cijfer dat met een dikke korrel zout genomen moet worden:</w:t>
      </w:r>
    </w:p>
    <w:p w:rsidR="00A90E88" w:rsidRPr="00513EE9" w:rsidRDefault="00FF7E8E" w:rsidP="00A90E88">
      <w:pPr>
        <w:pStyle w:val="Lijstalinea"/>
        <w:numPr>
          <w:ilvl w:val="0"/>
          <w:numId w:val="13"/>
        </w:numPr>
        <w:jc w:val="both"/>
        <w:rPr>
          <w:rFonts w:asciiTheme="minorHAnsi" w:hAnsiTheme="minorHAnsi" w:cstheme="minorHAnsi"/>
          <w:sz w:val="22"/>
        </w:rPr>
      </w:pPr>
      <w:r w:rsidRPr="00513EE9">
        <w:rPr>
          <w:rFonts w:asciiTheme="minorHAnsi" w:hAnsiTheme="minorHAnsi" w:cstheme="minorHAnsi"/>
          <w:sz w:val="22"/>
        </w:rPr>
        <w:t>Instappers</w:t>
      </w:r>
      <w:r w:rsidR="00A90E88" w:rsidRPr="00513EE9">
        <w:rPr>
          <w:rFonts w:asciiTheme="minorHAnsi" w:hAnsiTheme="minorHAnsi" w:cstheme="minorHAnsi"/>
          <w:sz w:val="22"/>
        </w:rPr>
        <w:t xml:space="preserve"> (</w:t>
      </w:r>
      <w:r w:rsidRPr="00513EE9">
        <w:rPr>
          <w:rFonts w:asciiTheme="minorHAnsi" w:hAnsiTheme="minorHAnsi" w:cstheme="minorHAnsi"/>
          <w:sz w:val="22"/>
        </w:rPr>
        <w:t>d.i. 80% van de aanmelders</w:t>
      </w:r>
      <w:r w:rsidR="00A90E88" w:rsidRPr="00513EE9">
        <w:rPr>
          <w:rFonts w:asciiTheme="minorHAnsi" w:hAnsiTheme="minorHAnsi" w:cstheme="minorHAnsi"/>
          <w:sz w:val="22"/>
        </w:rPr>
        <w:t>) tikken sowieso niet aan op schooltoelage</w:t>
      </w:r>
    </w:p>
    <w:p w:rsidR="00A90E88" w:rsidRPr="00513EE9" w:rsidRDefault="00FF7E8E" w:rsidP="00A90E88">
      <w:pPr>
        <w:pStyle w:val="Lijstalinea"/>
        <w:numPr>
          <w:ilvl w:val="0"/>
          <w:numId w:val="13"/>
        </w:numPr>
        <w:jc w:val="both"/>
        <w:rPr>
          <w:rFonts w:asciiTheme="minorHAnsi" w:hAnsiTheme="minorHAnsi" w:cstheme="minorHAnsi"/>
          <w:sz w:val="22"/>
        </w:rPr>
      </w:pPr>
      <w:r w:rsidRPr="00513EE9">
        <w:rPr>
          <w:rFonts w:asciiTheme="minorHAnsi" w:hAnsiTheme="minorHAnsi" w:cstheme="minorHAnsi"/>
          <w:sz w:val="22"/>
        </w:rPr>
        <w:t>De autochtone  generatie waarvoor ‘zonder diploma SO’ niet zo abnormaal was (vroeger gaan werken in plaats van diploma halen en verder studeren) begint stilaan uit te doven.</w:t>
      </w:r>
    </w:p>
    <w:p w:rsidR="00FF7E8E" w:rsidRPr="00513EE9" w:rsidRDefault="00FF7E8E" w:rsidP="00FF7E8E">
      <w:pPr>
        <w:jc w:val="both"/>
        <w:rPr>
          <w:rFonts w:asciiTheme="minorHAnsi" w:hAnsiTheme="minorHAnsi" w:cstheme="minorHAnsi"/>
        </w:rPr>
      </w:pPr>
      <w:r w:rsidRPr="00513EE9">
        <w:rPr>
          <w:rFonts w:asciiTheme="minorHAnsi" w:hAnsiTheme="minorHAnsi" w:cstheme="minorHAnsi"/>
        </w:rPr>
        <w:t>Qua verhouding t.o.v. het aantal aangeschreven ouders (geboren in 2014 en gedomicilieerd te Oudenaarde)</w:t>
      </w:r>
      <w:r w:rsidR="00317BAA" w:rsidRPr="00513EE9">
        <w:rPr>
          <w:rFonts w:asciiTheme="minorHAnsi" w:hAnsiTheme="minorHAnsi" w:cstheme="minorHAnsi"/>
        </w:rPr>
        <w:t>, stellen we vast dat nog 89 kinderen niet ingeschreven zijn, d.i. 30%. Ongetwijfeld gaat een deel hiervan naar een school in een andere gemeente.</w:t>
      </w:r>
    </w:p>
    <w:p w:rsidR="000B12B0" w:rsidRPr="00513EE9" w:rsidRDefault="000B12B0" w:rsidP="008C7D1D">
      <w:pPr>
        <w:spacing w:line="276" w:lineRule="auto"/>
        <w:jc w:val="both"/>
        <w:rPr>
          <w:rFonts w:asciiTheme="minorHAnsi" w:hAnsiTheme="minorHAnsi" w:cstheme="minorHAnsi"/>
        </w:rPr>
      </w:pPr>
    </w:p>
    <w:p w:rsidR="000B12B0" w:rsidRPr="00513EE9" w:rsidRDefault="00732FEC" w:rsidP="008C7D1D">
      <w:pPr>
        <w:spacing w:line="276" w:lineRule="auto"/>
        <w:jc w:val="both"/>
        <w:rPr>
          <w:rFonts w:asciiTheme="minorHAnsi" w:hAnsiTheme="minorHAnsi" w:cstheme="minorHAnsi"/>
        </w:rPr>
      </w:pPr>
      <w:r w:rsidRPr="00513EE9">
        <w:rPr>
          <w:rFonts w:asciiTheme="minorHAnsi" w:hAnsiTheme="minorHAnsi" w:cstheme="minorHAnsi"/>
        </w:rPr>
        <w:t xml:space="preserve">Naar volgend schooljaar toe zijn er geen veranderingen aan de aanmeldingsprocedure. Er is dus geen nieuw dossier nodig. </w:t>
      </w:r>
      <w:r w:rsidR="00513EE9" w:rsidRPr="00513EE9">
        <w:rPr>
          <w:rFonts w:asciiTheme="minorHAnsi" w:hAnsiTheme="minorHAnsi" w:cstheme="minorHAnsi"/>
        </w:rPr>
        <w:t>Alleen de tijdlijn wordt aangepast aan de kalender van 2017</w:t>
      </w:r>
      <w:r w:rsidR="00513EE9">
        <w:rPr>
          <w:rFonts w:asciiTheme="minorHAnsi" w:hAnsiTheme="minorHAnsi" w:cstheme="minorHAnsi"/>
        </w:rPr>
        <w:t>, als volgt</w:t>
      </w:r>
      <w:r w:rsidR="00513EE9" w:rsidRPr="00513EE9">
        <w:rPr>
          <w:rFonts w:asciiTheme="minorHAnsi" w:hAnsiTheme="minorHAnsi" w:cstheme="minorHAnsi"/>
        </w:rPr>
        <w:t>:</w:t>
      </w:r>
    </w:p>
    <w:p w:rsidR="000B12B0" w:rsidRPr="00513EE9" w:rsidRDefault="000B12B0" w:rsidP="008C7D1D">
      <w:pPr>
        <w:spacing w:line="276" w:lineRule="auto"/>
        <w:jc w:val="both"/>
        <w:rPr>
          <w:rFonts w:asciiTheme="minorHAnsi" w:hAnsiTheme="minorHAnsi" w:cstheme="minorHAnsi"/>
        </w:rPr>
      </w:pPr>
    </w:p>
    <w:tbl>
      <w:tblPr>
        <w:tblStyle w:val="Tabelraster"/>
        <w:tblW w:w="5121" w:type="dxa"/>
        <w:tblInd w:w="108" w:type="dxa"/>
        <w:tblLook w:val="04A0" w:firstRow="1" w:lastRow="0" w:firstColumn="1" w:lastColumn="0" w:noHBand="0" w:noVBand="1"/>
      </w:tblPr>
      <w:tblGrid>
        <w:gridCol w:w="2267"/>
        <w:gridCol w:w="2854"/>
      </w:tblGrid>
      <w:tr w:rsidR="00513EE9" w:rsidRPr="00513EE9" w:rsidTr="00513EE9">
        <w:tc>
          <w:tcPr>
            <w:tcW w:w="2267" w:type="dxa"/>
          </w:tcPr>
          <w:p w:rsidR="00513EE9" w:rsidRPr="00513EE9" w:rsidRDefault="00513EE9" w:rsidP="000A68DF">
            <w:pPr>
              <w:spacing w:line="276" w:lineRule="auto"/>
              <w:jc w:val="both"/>
              <w:rPr>
                <w:rFonts w:asciiTheme="minorHAnsi" w:hAnsiTheme="minorHAnsi" w:cstheme="minorHAnsi"/>
              </w:rPr>
            </w:pPr>
            <w:r w:rsidRPr="00513EE9">
              <w:rPr>
                <w:rFonts w:asciiTheme="minorHAnsi" w:hAnsiTheme="minorHAnsi" w:cstheme="minorHAnsi"/>
              </w:rPr>
              <w:t>9</w:t>
            </w:r>
            <w:r w:rsidR="000A68DF">
              <w:rPr>
                <w:rFonts w:asciiTheme="minorHAnsi" w:hAnsiTheme="minorHAnsi" w:cstheme="minorHAnsi"/>
              </w:rPr>
              <w:t xml:space="preserve">/1 </w:t>
            </w:r>
            <w:r w:rsidRPr="00513EE9">
              <w:rPr>
                <w:rFonts w:asciiTheme="minorHAnsi" w:hAnsiTheme="minorHAnsi" w:cstheme="minorHAnsi"/>
              </w:rPr>
              <w:t>-</w:t>
            </w:r>
            <w:r w:rsidR="000A68DF">
              <w:rPr>
                <w:rFonts w:asciiTheme="minorHAnsi" w:hAnsiTheme="minorHAnsi" w:cstheme="minorHAnsi"/>
              </w:rPr>
              <w:t xml:space="preserve"> 31/1</w:t>
            </w:r>
          </w:p>
        </w:tc>
        <w:tc>
          <w:tcPr>
            <w:tcW w:w="2854"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BZ/KVP</w:t>
            </w:r>
          </w:p>
        </w:tc>
      </w:tr>
      <w:tr w:rsidR="00513EE9" w:rsidRPr="00513EE9" w:rsidTr="00513EE9">
        <w:tc>
          <w:tcPr>
            <w:tcW w:w="2267" w:type="dxa"/>
          </w:tcPr>
          <w:p w:rsidR="00513EE9" w:rsidRPr="00513EE9" w:rsidRDefault="000A68DF" w:rsidP="000A68DF">
            <w:pPr>
              <w:spacing w:line="276" w:lineRule="auto"/>
              <w:jc w:val="both"/>
              <w:rPr>
                <w:rFonts w:asciiTheme="minorHAnsi" w:hAnsiTheme="minorHAnsi" w:cstheme="minorHAnsi"/>
              </w:rPr>
            </w:pPr>
            <w:r>
              <w:rPr>
                <w:rFonts w:asciiTheme="minorHAnsi" w:hAnsiTheme="minorHAnsi" w:cstheme="minorHAnsi"/>
              </w:rPr>
              <w:t>1/2 -28/2</w:t>
            </w:r>
          </w:p>
        </w:tc>
        <w:tc>
          <w:tcPr>
            <w:tcW w:w="2854"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aanmelden</w:t>
            </w:r>
          </w:p>
        </w:tc>
      </w:tr>
      <w:tr w:rsidR="00513EE9" w:rsidRPr="00513EE9" w:rsidTr="00513EE9">
        <w:tc>
          <w:tcPr>
            <w:tcW w:w="2267" w:type="dxa"/>
          </w:tcPr>
          <w:p w:rsidR="00513EE9" w:rsidRPr="00513EE9" w:rsidRDefault="00513EE9" w:rsidP="000A68DF">
            <w:pPr>
              <w:spacing w:line="276" w:lineRule="auto"/>
              <w:jc w:val="both"/>
              <w:rPr>
                <w:rFonts w:asciiTheme="minorHAnsi" w:hAnsiTheme="minorHAnsi" w:cstheme="minorHAnsi"/>
              </w:rPr>
            </w:pPr>
            <w:r w:rsidRPr="00513EE9">
              <w:rPr>
                <w:rFonts w:asciiTheme="minorHAnsi" w:hAnsiTheme="minorHAnsi" w:cstheme="minorHAnsi"/>
              </w:rPr>
              <w:t>1</w:t>
            </w:r>
            <w:r w:rsidR="000A68DF">
              <w:rPr>
                <w:rFonts w:asciiTheme="minorHAnsi" w:hAnsiTheme="minorHAnsi" w:cstheme="minorHAnsi"/>
              </w:rPr>
              <w:t>/3 -17/3</w:t>
            </w:r>
          </w:p>
        </w:tc>
        <w:tc>
          <w:tcPr>
            <w:tcW w:w="2854"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Rangschikking + brieven</w:t>
            </w:r>
          </w:p>
        </w:tc>
      </w:tr>
      <w:tr w:rsidR="00513EE9" w:rsidRPr="00513EE9" w:rsidTr="00513EE9">
        <w:tc>
          <w:tcPr>
            <w:tcW w:w="2267" w:type="dxa"/>
          </w:tcPr>
          <w:p w:rsidR="00513EE9" w:rsidRPr="00513EE9" w:rsidRDefault="000A68DF" w:rsidP="000A68DF">
            <w:pPr>
              <w:spacing w:line="276" w:lineRule="auto"/>
              <w:jc w:val="both"/>
              <w:rPr>
                <w:rFonts w:asciiTheme="minorHAnsi" w:hAnsiTheme="minorHAnsi" w:cstheme="minorHAnsi"/>
              </w:rPr>
            </w:pPr>
            <w:r>
              <w:rPr>
                <w:rFonts w:asciiTheme="minorHAnsi" w:hAnsiTheme="minorHAnsi" w:cstheme="minorHAnsi"/>
              </w:rPr>
              <w:t>20/3 - 28/4</w:t>
            </w:r>
          </w:p>
        </w:tc>
        <w:tc>
          <w:tcPr>
            <w:tcW w:w="2854" w:type="dxa"/>
          </w:tcPr>
          <w:p w:rsidR="00513EE9" w:rsidRPr="00513EE9" w:rsidRDefault="005500F0" w:rsidP="00950AE8">
            <w:pPr>
              <w:spacing w:line="276" w:lineRule="auto"/>
              <w:jc w:val="both"/>
              <w:rPr>
                <w:rFonts w:asciiTheme="minorHAnsi" w:hAnsiTheme="minorHAnsi" w:cstheme="minorHAnsi"/>
              </w:rPr>
            </w:pPr>
            <w:r>
              <w:rPr>
                <w:rFonts w:asciiTheme="minorHAnsi" w:hAnsiTheme="minorHAnsi" w:cstheme="minorHAnsi"/>
              </w:rPr>
              <w:t>Inschrijven aangemelde</w:t>
            </w:r>
            <w:bookmarkStart w:id="0" w:name="_GoBack"/>
            <w:bookmarkEnd w:id="0"/>
            <w:r w:rsidR="00513EE9" w:rsidRPr="00513EE9">
              <w:rPr>
                <w:rFonts w:asciiTheme="minorHAnsi" w:hAnsiTheme="minorHAnsi" w:cstheme="minorHAnsi"/>
              </w:rPr>
              <w:t xml:space="preserve"> </w:t>
            </w:r>
            <w:proofErr w:type="spellStart"/>
            <w:r w:rsidR="00513EE9" w:rsidRPr="00513EE9">
              <w:rPr>
                <w:rFonts w:asciiTheme="minorHAnsi" w:hAnsiTheme="minorHAnsi" w:cstheme="minorHAnsi"/>
              </w:rPr>
              <w:t>lln</w:t>
            </w:r>
            <w:proofErr w:type="spellEnd"/>
          </w:p>
        </w:tc>
      </w:tr>
      <w:tr w:rsidR="00513EE9" w:rsidRPr="00513EE9" w:rsidTr="00513EE9">
        <w:tc>
          <w:tcPr>
            <w:tcW w:w="2267" w:type="dxa"/>
          </w:tcPr>
          <w:p w:rsidR="00513EE9" w:rsidRPr="00513EE9" w:rsidRDefault="00513EE9" w:rsidP="000A68DF">
            <w:pPr>
              <w:spacing w:line="276" w:lineRule="auto"/>
              <w:jc w:val="both"/>
              <w:rPr>
                <w:rFonts w:asciiTheme="minorHAnsi" w:hAnsiTheme="minorHAnsi" w:cstheme="minorHAnsi"/>
              </w:rPr>
            </w:pPr>
            <w:r w:rsidRPr="00513EE9">
              <w:rPr>
                <w:rFonts w:asciiTheme="minorHAnsi" w:hAnsiTheme="minorHAnsi" w:cstheme="minorHAnsi"/>
              </w:rPr>
              <w:t>2</w:t>
            </w:r>
            <w:r w:rsidR="000A68DF">
              <w:rPr>
                <w:rFonts w:asciiTheme="minorHAnsi" w:hAnsiTheme="minorHAnsi" w:cstheme="minorHAnsi"/>
              </w:rPr>
              <w:t xml:space="preserve">/5 </w:t>
            </w:r>
            <w:r w:rsidRPr="00513EE9">
              <w:rPr>
                <w:rFonts w:asciiTheme="minorHAnsi" w:hAnsiTheme="minorHAnsi" w:cstheme="minorHAnsi"/>
              </w:rPr>
              <w:t>-</w:t>
            </w:r>
            <w:r w:rsidR="000A68DF">
              <w:rPr>
                <w:rFonts w:asciiTheme="minorHAnsi" w:hAnsiTheme="minorHAnsi" w:cstheme="minorHAnsi"/>
              </w:rPr>
              <w:t xml:space="preserve"> 12/5</w:t>
            </w:r>
          </w:p>
        </w:tc>
        <w:tc>
          <w:tcPr>
            <w:tcW w:w="2854"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opvisperiode</w:t>
            </w:r>
          </w:p>
        </w:tc>
      </w:tr>
      <w:tr w:rsidR="00513EE9" w:rsidRPr="00513EE9" w:rsidTr="00513EE9">
        <w:tc>
          <w:tcPr>
            <w:tcW w:w="2267" w:type="dxa"/>
          </w:tcPr>
          <w:p w:rsidR="00513EE9" w:rsidRPr="00513EE9" w:rsidRDefault="000A68DF" w:rsidP="000A68DF">
            <w:pPr>
              <w:spacing w:line="276" w:lineRule="auto"/>
              <w:jc w:val="both"/>
              <w:rPr>
                <w:rFonts w:asciiTheme="minorHAnsi" w:hAnsiTheme="minorHAnsi" w:cstheme="minorHAnsi"/>
              </w:rPr>
            </w:pPr>
            <w:r>
              <w:rPr>
                <w:rFonts w:asciiTheme="minorHAnsi" w:hAnsiTheme="minorHAnsi" w:cstheme="minorHAnsi"/>
              </w:rPr>
              <w:t>15/5 - 31/8</w:t>
            </w:r>
          </w:p>
        </w:tc>
        <w:tc>
          <w:tcPr>
            <w:tcW w:w="2854"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Vrije inschrijvingen</w:t>
            </w:r>
          </w:p>
        </w:tc>
      </w:tr>
    </w:tbl>
    <w:p w:rsidR="00513EE9" w:rsidRPr="00513EE9" w:rsidRDefault="00513EE9" w:rsidP="00513EE9">
      <w:pPr>
        <w:spacing w:line="276" w:lineRule="auto"/>
        <w:ind w:left="1416"/>
        <w:jc w:val="both"/>
        <w:rPr>
          <w:rFonts w:asciiTheme="minorHAnsi" w:hAnsiTheme="minorHAnsi" w:cstheme="minorHAnsi"/>
        </w:rPr>
      </w:pPr>
    </w:p>
    <w:p w:rsidR="00513EE9" w:rsidRPr="00513EE9" w:rsidRDefault="00513EE9" w:rsidP="00513EE9">
      <w:pPr>
        <w:spacing w:line="276" w:lineRule="auto"/>
        <w:jc w:val="both"/>
        <w:rPr>
          <w:rFonts w:asciiTheme="minorHAnsi" w:hAnsiTheme="minorHAnsi" w:cstheme="minorHAnsi"/>
        </w:rPr>
      </w:pPr>
      <w:r w:rsidRPr="00513EE9">
        <w:rPr>
          <w:rFonts w:asciiTheme="minorHAnsi" w:hAnsiTheme="minorHAnsi" w:cstheme="minorHAnsi"/>
        </w:rPr>
        <w:t>De 4 Tuinen</w:t>
      </w:r>
    </w:p>
    <w:p w:rsidR="00513EE9" w:rsidRPr="00513EE9" w:rsidRDefault="00513EE9" w:rsidP="00513EE9">
      <w:pPr>
        <w:spacing w:line="276" w:lineRule="auto"/>
        <w:ind w:left="1416"/>
        <w:jc w:val="both"/>
        <w:rPr>
          <w:rFonts w:asciiTheme="minorHAnsi" w:hAnsiTheme="minorHAnsi" w:cstheme="minorHAnsi"/>
        </w:rPr>
      </w:pPr>
    </w:p>
    <w:tbl>
      <w:tblPr>
        <w:tblStyle w:val="Tabelraster"/>
        <w:tblW w:w="5203" w:type="dxa"/>
        <w:tblInd w:w="108" w:type="dxa"/>
        <w:tblLook w:val="04A0" w:firstRow="1" w:lastRow="0" w:firstColumn="1" w:lastColumn="0" w:noHBand="0" w:noVBand="1"/>
      </w:tblPr>
      <w:tblGrid>
        <w:gridCol w:w="2303"/>
        <w:gridCol w:w="2900"/>
      </w:tblGrid>
      <w:tr w:rsidR="00513EE9" w:rsidRPr="00513EE9" w:rsidTr="00513EE9">
        <w:trPr>
          <w:trHeight w:val="300"/>
        </w:trPr>
        <w:tc>
          <w:tcPr>
            <w:tcW w:w="2303" w:type="dxa"/>
          </w:tcPr>
          <w:p w:rsidR="00513EE9" w:rsidRPr="00513EE9" w:rsidRDefault="00513EE9" w:rsidP="000A68DF">
            <w:pPr>
              <w:spacing w:line="276" w:lineRule="auto"/>
              <w:jc w:val="both"/>
              <w:rPr>
                <w:rFonts w:asciiTheme="minorHAnsi" w:hAnsiTheme="minorHAnsi" w:cstheme="minorHAnsi"/>
              </w:rPr>
            </w:pPr>
            <w:r w:rsidRPr="00513EE9">
              <w:rPr>
                <w:rFonts w:asciiTheme="minorHAnsi" w:hAnsiTheme="minorHAnsi" w:cstheme="minorHAnsi"/>
              </w:rPr>
              <w:t>9</w:t>
            </w:r>
            <w:r w:rsidR="000A68DF">
              <w:rPr>
                <w:rFonts w:asciiTheme="minorHAnsi" w:hAnsiTheme="minorHAnsi" w:cstheme="minorHAnsi"/>
              </w:rPr>
              <w:t xml:space="preserve">/1 </w:t>
            </w:r>
            <w:r w:rsidRPr="00513EE9">
              <w:rPr>
                <w:rFonts w:asciiTheme="minorHAnsi" w:hAnsiTheme="minorHAnsi" w:cstheme="minorHAnsi"/>
              </w:rPr>
              <w:t>-</w:t>
            </w:r>
            <w:r w:rsidR="000A68DF">
              <w:rPr>
                <w:rFonts w:asciiTheme="minorHAnsi" w:hAnsiTheme="minorHAnsi" w:cstheme="minorHAnsi"/>
              </w:rPr>
              <w:t xml:space="preserve"> </w:t>
            </w:r>
            <w:r w:rsidRPr="00513EE9">
              <w:rPr>
                <w:rFonts w:asciiTheme="minorHAnsi" w:hAnsiTheme="minorHAnsi" w:cstheme="minorHAnsi"/>
              </w:rPr>
              <w:t>20</w:t>
            </w:r>
            <w:r w:rsidR="000A68DF">
              <w:rPr>
                <w:rFonts w:asciiTheme="minorHAnsi" w:hAnsiTheme="minorHAnsi" w:cstheme="minorHAnsi"/>
              </w:rPr>
              <w:t>/1</w:t>
            </w:r>
          </w:p>
        </w:tc>
        <w:tc>
          <w:tcPr>
            <w:tcW w:w="2900"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Aanmelden BZ/KVP</w:t>
            </w:r>
          </w:p>
        </w:tc>
      </w:tr>
      <w:tr w:rsidR="00513EE9" w:rsidRPr="00513EE9" w:rsidTr="00513EE9">
        <w:trPr>
          <w:trHeight w:val="300"/>
        </w:trPr>
        <w:tc>
          <w:tcPr>
            <w:tcW w:w="2303" w:type="dxa"/>
          </w:tcPr>
          <w:p w:rsidR="00513EE9" w:rsidRPr="00513EE9" w:rsidRDefault="00513EE9" w:rsidP="000A68DF">
            <w:pPr>
              <w:spacing w:line="276" w:lineRule="auto"/>
              <w:jc w:val="both"/>
              <w:rPr>
                <w:rFonts w:asciiTheme="minorHAnsi" w:hAnsiTheme="minorHAnsi" w:cstheme="minorHAnsi"/>
              </w:rPr>
            </w:pPr>
            <w:r w:rsidRPr="00513EE9">
              <w:rPr>
                <w:rFonts w:asciiTheme="minorHAnsi" w:hAnsiTheme="minorHAnsi" w:cstheme="minorHAnsi"/>
              </w:rPr>
              <w:t>23</w:t>
            </w:r>
            <w:r w:rsidR="000A68DF">
              <w:rPr>
                <w:rFonts w:asciiTheme="minorHAnsi" w:hAnsiTheme="minorHAnsi" w:cstheme="minorHAnsi"/>
              </w:rPr>
              <w:t xml:space="preserve">/1 </w:t>
            </w:r>
            <w:r w:rsidRPr="00513EE9">
              <w:rPr>
                <w:rFonts w:asciiTheme="minorHAnsi" w:hAnsiTheme="minorHAnsi" w:cstheme="minorHAnsi"/>
              </w:rPr>
              <w:t>-</w:t>
            </w:r>
            <w:r w:rsidR="000A68DF">
              <w:rPr>
                <w:rFonts w:asciiTheme="minorHAnsi" w:hAnsiTheme="minorHAnsi" w:cstheme="minorHAnsi"/>
              </w:rPr>
              <w:t xml:space="preserve"> </w:t>
            </w:r>
            <w:r w:rsidRPr="00513EE9">
              <w:rPr>
                <w:rFonts w:asciiTheme="minorHAnsi" w:hAnsiTheme="minorHAnsi" w:cstheme="minorHAnsi"/>
              </w:rPr>
              <w:t>10</w:t>
            </w:r>
            <w:r w:rsidR="000A68DF">
              <w:rPr>
                <w:rFonts w:asciiTheme="minorHAnsi" w:hAnsiTheme="minorHAnsi" w:cstheme="minorHAnsi"/>
              </w:rPr>
              <w:t>/2</w:t>
            </w:r>
          </w:p>
        </w:tc>
        <w:tc>
          <w:tcPr>
            <w:tcW w:w="2900"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inschrijven BZ/KVP</w:t>
            </w:r>
          </w:p>
        </w:tc>
      </w:tr>
      <w:tr w:rsidR="00513EE9" w:rsidRPr="00513EE9" w:rsidTr="00513EE9">
        <w:trPr>
          <w:trHeight w:val="300"/>
        </w:trPr>
        <w:tc>
          <w:tcPr>
            <w:tcW w:w="2303" w:type="dxa"/>
          </w:tcPr>
          <w:p w:rsidR="00513EE9" w:rsidRPr="00513EE9" w:rsidRDefault="00513EE9" w:rsidP="000A68DF">
            <w:pPr>
              <w:spacing w:line="276" w:lineRule="auto"/>
              <w:jc w:val="both"/>
              <w:rPr>
                <w:rFonts w:asciiTheme="minorHAnsi" w:hAnsiTheme="minorHAnsi" w:cstheme="minorHAnsi"/>
              </w:rPr>
            </w:pPr>
            <w:r w:rsidRPr="00513EE9">
              <w:rPr>
                <w:rFonts w:asciiTheme="minorHAnsi" w:hAnsiTheme="minorHAnsi" w:cstheme="minorHAnsi"/>
              </w:rPr>
              <w:t>13</w:t>
            </w:r>
            <w:r w:rsidR="000A68DF">
              <w:rPr>
                <w:rFonts w:asciiTheme="minorHAnsi" w:hAnsiTheme="minorHAnsi" w:cstheme="minorHAnsi"/>
              </w:rPr>
              <w:t>/2 -</w:t>
            </w:r>
            <w:r w:rsidR="004D6F0D">
              <w:rPr>
                <w:rFonts w:asciiTheme="minorHAnsi" w:hAnsiTheme="minorHAnsi" w:cstheme="minorHAnsi"/>
              </w:rPr>
              <w:t xml:space="preserve"> </w:t>
            </w:r>
            <w:r w:rsidR="000A68DF">
              <w:rPr>
                <w:rFonts w:asciiTheme="minorHAnsi" w:hAnsiTheme="minorHAnsi" w:cstheme="minorHAnsi"/>
              </w:rPr>
              <w:t>24/2</w:t>
            </w:r>
          </w:p>
        </w:tc>
        <w:tc>
          <w:tcPr>
            <w:tcW w:w="2900" w:type="dxa"/>
          </w:tcPr>
          <w:p w:rsidR="00513EE9" w:rsidRPr="00513EE9" w:rsidRDefault="00513EE9" w:rsidP="00950AE8">
            <w:pPr>
              <w:spacing w:line="276" w:lineRule="auto"/>
              <w:jc w:val="both"/>
              <w:rPr>
                <w:rFonts w:asciiTheme="minorHAnsi" w:hAnsiTheme="minorHAnsi" w:cstheme="minorHAnsi"/>
              </w:rPr>
            </w:pPr>
            <w:r w:rsidRPr="00513EE9">
              <w:rPr>
                <w:rFonts w:asciiTheme="minorHAnsi" w:hAnsiTheme="minorHAnsi" w:cstheme="minorHAnsi"/>
              </w:rPr>
              <w:t>opvisperiode</w:t>
            </w:r>
          </w:p>
        </w:tc>
      </w:tr>
    </w:tbl>
    <w:p w:rsidR="00513EE9" w:rsidRPr="00513EE9" w:rsidRDefault="00513EE9" w:rsidP="00513EE9">
      <w:pPr>
        <w:spacing w:line="276" w:lineRule="auto"/>
        <w:ind w:left="1416"/>
        <w:jc w:val="both"/>
        <w:rPr>
          <w:rFonts w:asciiTheme="minorHAnsi" w:hAnsiTheme="minorHAnsi" w:cstheme="minorHAnsi"/>
        </w:rPr>
      </w:pPr>
    </w:p>
    <w:p w:rsidR="00B532DE" w:rsidRPr="00513EE9" w:rsidRDefault="00B532DE" w:rsidP="008C7D1D">
      <w:pPr>
        <w:spacing w:line="276" w:lineRule="auto"/>
        <w:jc w:val="both"/>
        <w:rPr>
          <w:rFonts w:asciiTheme="minorHAnsi" w:hAnsiTheme="minorHAnsi" w:cstheme="minorHAnsi"/>
        </w:rPr>
      </w:pPr>
    </w:p>
    <w:sectPr w:rsidR="00B532DE" w:rsidRPr="00513EE9" w:rsidSect="00513E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CB9"/>
    <w:multiLevelType w:val="hybridMultilevel"/>
    <w:tmpl w:val="110C66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131663E4"/>
    <w:multiLevelType w:val="hybridMultilevel"/>
    <w:tmpl w:val="E3B8B2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7537571"/>
    <w:multiLevelType w:val="hybridMultilevel"/>
    <w:tmpl w:val="10864632"/>
    <w:lvl w:ilvl="0" w:tplc="2C645714">
      <w:start w:val="2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DF6753"/>
    <w:multiLevelType w:val="hybridMultilevel"/>
    <w:tmpl w:val="74D2162A"/>
    <w:lvl w:ilvl="0" w:tplc="2C645714">
      <w:start w:val="2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90B3811"/>
    <w:multiLevelType w:val="hybridMultilevel"/>
    <w:tmpl w:val="2110B14C"/>
    <w:lvl w:ilvl="0" w:tplc="6DA276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344FAB"/>
    <w:multiLevelType w:val="hybridMultilevel"/>
    <w:tmpl w:val="1D22ED28"/>
    <w:lvl w:ilvl="0" w:tplc="2C645714">
      <w:start w:val="2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3AF6DFB"/>
    <w:multiLevelType w:val="multilevel"/>
    <w:tmpl w:val="11AA2A20"/>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3E365117"/>
    <w:multiLevelType w:val="hybridMultilevel"/>
    <w:tmpl w:val="255CC77E"/>
    <w:lvl w:ilvl="0" w:tplc="6DA2763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813085"/>
    <w:multiLevelType w:val="hybridMultilevel"/>
    <w:tmpl w:val="2A7E6E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B3D3996"/>
    <w:multiLevelType w:val="hybridMultilevel"/>
    <w:tmpl w:val="9F32ED64"/>
    <w:lvl w:ilvl="0" w:tplc="1764BDD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2413F64"/>
    <w:multiLevelType w:val="hybridMultilevel"/>
    <w:tmpl w:val="5E3CBA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73C640F8"/>
    <w:multiLevelType w:val="hybridMultilevel"/>
    <w:tmpl w:val="4D2AD5CA"/>
    <w:lvl w:ilvl="0" w:tplc="2C645714">
      <w:start w:val="2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DE"/>
    <w:rsid w:val="00022FFB"/>
    <w:rsid w:val="0004198C"/>
    <w:rsid w:val="000A68DF"/>
    <w:rsid w:val="000B12B0"/>
    <w:rsid w:val="000D3014"/>
    <w:rsid w:val="0014563D"/>
    <w:rsid w:val="001B3993"/>
    <w:rsid w:val="0021084A"/>
    <w:rsid w:val="002C7E36"/>
    <w:rsid w:val="002D3AE9"/>
    <w:rsid w:val="00317BAA"/>
    <w:rsid w:val="00320E4F"/>
    <w:rsid w:val="003445FD"/>
    <w:rsid w:val="003B5D1A"/>
    <w:rsid w:val="003F006D"/>
    <w:rsid w:val="00424391"/>
    <w:rsid w:val="004709B0"/>
    <w:rsid w:val="004A4D14"/>
    <w:rsid w:val="004D6F0D"/>
    <w:rsid w:val="00513EE9"/>
    <w:rsid w:val="005500F0"/>
    <w:rsid w:val="005D4D6D"/>
    <w:rsid w:val="00693970"/>
    <w:rsid w:val="0072641A"/>
    <w:rsid w:val="00732FEC"/>
    <w:rsid w:val="007F5AEA"/>
    <w:rsid w:val="00815478"/>
    <w:rsid w:val="00872095"/>
    <w:rsid w:val="008C6429"/>
    <w:rsid w:val="008C7D1D"/>
    <w:rsid w:val="008F7FBC"/>
    <w:rsid w:val="00971045"/>
    <w:rsid w:val="009D3928"/>
    <w:rsid w:val="009E0EF4"/>
    <w:rsid w:val="00A24270"/>
    <w:rsid w:val="00A54357"/>
    <w:rsid w:val="00A90E88"/>
    <w:rsid w:val="00B532DE"/>
    <w:rsid w:val="00B615E6"/>
    <w:rsid w:val="00B626A5"/>
    <w:rsid w:val="00B872EF"/>
    <w:rsid w:val="00CA58B4"/>
    <w:rsid w:val="00D6265C"/>
    <w:rsid w:val="00D83DA7"/>
    <w:rsid w:val="00D94952"/>
    <w:rsid w:val="00E03510"/>
    <w:rsid w:val="00ED734D"/>
    <w:rsid w:val="00F445B4"/>
    <w:rsid w:val="00F506D8"/>
    <w:rsid w:val="00FF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2DE"/>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72641A"/>
    <w:pPr>
      <w:spacing w:line="276" w:lineRule="auto"/>
      <w:ind w:left="720"/>
      <w:contextualSpacing/>
    </w:pPr>
    <w:rPr>
      <w:rFonts w:ascii="Arial" w:hAnsi="Arial" w:cstheme="minorBidi"/>
      <w:sz w:val="20"/>
    </w:rPr>
  </w:style>
  <w:style w:type="table" w:styleId="Tabelraster">
    <w:name w:val="Table Grid"/>
    <w:basedOn w:val="Standaardtabel"/>
    <w:uiPriority w:val="59"/>
    <w:rsid w:val="003B5D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0B12B0"/>
    <w:pPr>
      <w:tabs>
        <w:tab w:val="center" w:pos="4536"/>
        <w:tab w:val="right" w:pos="9072"/>
      </w:tabs>
    </w:pPr>
    <w:rPr>
      <w:rFonts w:ascii="Arial" w:eastAsia="Times New Roman" w:hAnsi="Arial" w:cs="Times New Roman"/>
      <w:szCs w:val="20"/>
      <w:lang w:val="nl" w:eastAsia="nl-NL"/>
    </w:rPr>
  </w:style>
  <w:style w:type="character" w:customStyle="1" w:styleId="VoettekstChar">
    <w:name w:val="Voettekst Char"/>
    <w:basedOn w:val="Standaardalinea-lettertype"/>
    <w:link w:val="Voettekst"/>
    <w:rsid w:val="000B12B0"/>
    <w:rPr>
      <w:rFonts w:eastAsia="Times New Roman" w:cs="Times New Roman"/>
      <w:sz w:val="22"/>
      <w:szCs w:val="20"/>
      <w:lang w:val="nl" w:eastAsia="nl-NL"/>
    </w:rPr>
  </w:style>
  <w:style w:type="character" w:styleId="Zwaar">
    <w:name w:val="Strong"/>
    <w:basedOn w:val="Standaardalinea-lettertype"/>
    <w:qFormat/>
    <w:rsid w:val="000B12B0"/>
    <w:rPr>
      <w:b/>
      <w:bCs/>
    </w:rPr>
  </w:style>
  <w:style w:type="character" w:customStyle="1" w:styleId="apple-converted-space">
    <w:name w:val="apple-converted-space"/>
    <w:basedOn w:val="Standaardalinea-lettertype"/>
    <w:rsid w:val="003445FD"/>
  </w:style>
  <w:style w:type="character" w:styleId="Hyperlink">
    <w:name w:val="Hyperlink"/>
    <w:basedOn w:val="Standaardalinea-lettertype"/>
    <w:uiPriority w:val="99"/>
    <w:semiHidden/>
    <w:unhideWhenUsed/>
    <w:rsid w:val="00344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2DE"/>
    <w:pPr>
      <w:spacing w:line="240" w:lineRule="auto"/>
    </w:pPr>
    <w:rPr>
      <w:rFonts w:ascii="Calibri" w:hAnsi="Calibri" w:cs="Calibri"/>
      <w:sz w:val="22"/>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72641A"/>
    <w:pPr>
      <w:spacing w:line="276" w:lineRule="auto"/>
      <w:ind w:left="720"/>
      <w:contextualSpacing/>
    </w:pPr>
    <w:rPr>
      <w:rFonts w:ascii="Arial" w:hAnsi="Arial" w:cstheme="minorBidi"/>
      <w:sz w:val="20"/>
    </w:rPr>
  </w:style>
  <w:style w:type="table" w:styleId="Tabelraster">
    <w:name w:val="Table Grid"/>
    <w:basedOn w:val="Standaardtabel"/>
    <w:uiPriority w:val="59"/>
    <w:rsid w:val="003B5D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0B12B0"/>
    <w:pPr>
      <w:tabs>
        <w:tab w:val="center" w:pos="4536"/>
        <w:tab w:val="right" w:pos="9072"/>
      </w:tabs>
    </w:pPr>
    <w:rPr>
      <w:rFonts w:ascii="Arial" w:eastAsia="Times New Roman" w:hAnsi="Arial" w:cs="Times New Roman"/>
      <w:szCs w:val="20"/>
      <w:lang w:val="nl" w:eastAsia="nl-NL"/>
    </w:rPr>
  </w:style>
  <w:style w:type="character" w:customStyle="1" w:styleId="VoettekstChar">
    <w:name w:val="Voettekst Char"/>
    <w:basedOn w:val="Standaardalinea-lettertype"/>
    <w:link w:val="Voettekst"/>
    <w:rsid w:val="000B12B0"/>
    <w:rPr>
      <w:rFonts w:eastAsia="Times New Roman" w:cs="Times New Roman"/>
      <w:sz w:val="22"/>
      <w:szCs w:val="20"/>
      <w:lang w:val="nl" w:eastAsia="nl-NL"/>
    </w:rPr>
  </w:style>
  <w:style w:type="character" w:styleId="Zwaar">
    <w:name w:val="Strong"/>
    <w:basedOn w:val="Standaardalinea-lettertype"/>
    <w:qFormat/>
    <w:rsid w:val="000B12B0"/>
    <w:rPr>
      <w:b/>
      <w:bCs/>
    </w:rPr>
  </w:style>
  <w:style w:type="character" w:customStyle="1" w:styleId="apple-converted-space">
    <w:name w:val="apple-converted-space"/>
    <w:basedOn w:val="Standaardalinea-lettertype"/>
    <w:rsid w:val="003445FD"/>
  </w:style>
  <w:style w:type="character" w:styleId="Hyperlink">
    <w:name w:val="Hyperlink"/>
    <w:basedOn w:val="Standaardalinea-lettertype"/>
    <w:uiPriority w:val="99"/>
    <w:semiHidden/>
    <w:unhideWhenUsed/>
    <w:rsid w:val="00344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947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20</cp:revision>
  <dcterms:created xsi:type="dcterms:W3CDTF">2016-05-23T11:05:00Z</dcterms:created>
  <dcterms:modified xsi:type="dcterms:W3CDTF">2016-05-25T08:37:00Z</dcterms:modified>
</cp:coreProperties>
</file>